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58C41" w14:textId="52CBD495" w:rsidR="006D1E1A" w:rsidRPr="00BE699F" w:rsidRDefault="006D1E1A" w:rsidP="00892594">
      <w:pPr>
        <w:jc w:val="center"/>
        <w:rPr>
          <w:rFonts w:ascii="Sakkal Majalla" w:hAnsi="Sakkal Majalla" w:cs="Sakkal Majalla"/>
          <w:b/>
          <w:bCs/>
          <w:sz w:val="32"/>
          <w:szCs w:val="32"/>
          <w:rtl/>
        </w:rPr>
      </w:pPr>
      <w:bookmarkStart w:id="0" w:name="_GoBack"/>
      <w:bookmarkEnd w:id="0"/>
    </w:p>
    <w:p w14:paraId="70A7412D" w14:textId="5B7C4E83" w:rsidR="004E4BE0" w:rsidRPr="00BE699F" w:rsidRDefault="004E4BE0" w:rsidP="00892594">
      <w:pPr>
        <w:jc w:val="center"/>
        <w:rPr>
          <w:rFonts w:ascii="Sakkal Majalla" w:hAnsi="Sakkal Majalla" w:cs="Sakkal Majalla"/>
          <w:b/>
          <w:bCs/>
          <w:sz w:val="32"/>
          <w:szCs w:val="32"/>
          <w:rtl/>
        </w:rPr>
      </w:pPr>
    </w:p>
    <w:p w14:paraId="4ADCD879" w14:textId="77777777" w:rsidR="004E4BE0" w:rsidRPr="00BE699F" w:rsidRDefault="004E4BE0" w:rsidP="00892594">
      <w:pPr>
        <w:jc w:val="center"/>
        <w:rPr>
          <w:rFonts w:ascii="Sakkal Majalla" w:hAnsi="Sakkal Majalla" w:cs="Sakkal Majalla"/>
          <w:b/>
          <w:bCs/>
          <w:sz w:val="32"/>
          <w:szCs w:val="32"/>
          <w:rtl/>
        </w:rPr>
      </w:pPr>
    </w:p>
    <w:p w14:paraId="2E327148" w14:textId="77777777" w:rsidR="006D1E1A" w:rsidRPr="00BE699F" w:rsidRDefault="006D1E1A" w:rsidP="00892594">
      <w:pPr>
        <w:jc w:val="center"/>
        <w:rPr>
          <w:rFonts w:ascii="Sakkal Majalla" w:hAnsi="Sakkal Majalla" w:cs="Sakkal Majalla"/>
          <w:b/>
          <w:bCs/>
          <w:sz w:val="32"/>
          <w:szCs w:val="32"/>
          <w:rtl/>
        </w:rPr>
      </w:pPr>
    </w:p>
    <w:p w14:paraId="60309E90" w14:textId="77777777" w:rsidR="006D1E1A" w:rsidRPr="00BE699F" w:rsidRDefault="006D1E1A" w:rsidP="006D1E1A">
      <w:pPr>
        <w:pStyle w:val="8"/>
        <w:rPr>
          <w:rFonts w:ascii="Sakkal Majalla" w:hAnsi="Sakkal Majalla" w:cs="Sakkal Majalla"/>
          <w:sz w:val="44"/>
          <w:szCs w:val="44"/>
          <w:rtl/>
        </w:rPr>
      </w:pPr>
    </w:p>
    <w:p w14:paraId="443FD81F" w14:textId="77777777" w:rsidR="006D1E1A" w:rsidRPr="00BE699F" w:rsidRDefault="006D1E1A" w:rsidP="004E4BE0">
      <w:pPr>
        <w:pStyle w:val="8"/>
        <w:rPr>
          <w:rFonts w:ascii="Sakkal Majalla" w:hAnsi="Sakkal Majalla" w:cs="Sakkal Majalla"/>
          <w:i w:val="0"/>
          <w:iCs w:val="0"/>
          <w:color w:val="136033"/>
          <w:rtl/>
        </w:rPr>
      </w:pPr>
      <w:r w:rsidRPr="00BE699F">
        <w:rPr>
          <w:rFonts w:ascii="Sakkal Majalla" w:hAnsi="Sakkal Majalla" w:cs="Sakkal Majalla"/>
          <w:i w:val="0"/>
          <w:iCs w:val="0"/>
          <w:color w:val="136033"/>
          <w:rtl/>
        </w:rPr>
        <w:t xml:space="preserve"> النظــــــام الأســــاسي </w:t>
      </w:r>
    </w:p>
    <w:p w14:paraId="605306FC" w14:textId="77777777" w:rsidR="006D1E1A" w:rsidRPr="00BE699F" w:rsidRDefault="006D1E1A" w:rsidP="009173EB">
      <w:pPr>
        <w:jc w:val="center"/>
        <w:rPr>
          <w:rFonts w:ascii="Sakkal Majalla" w:hAnsi="Sakkal Majalla" w:cs="Sakkal Majalla"/>
          <w:sz w:val="52"/>
          <w:szCs w:val="52"/>
          <w:rtl/>
          <w:lang w:eastAsia="en-US"/>
        </w:rPr>
      </w:pPr>
    </w:p>
    <w:p w14:paraId="681C731B" w14:textId="77777777" w:rsidR="006D1E1A" w:rsidRPr="00BE699F" w:rsidRDefault="006D1E1A" w:rsidP="006D1E1A">
      <w:pPr>
        <w:jc w:val="lowKashida"/>
        <w:rPr>
          <w:rFonts w:ascii="Sakkal Majalla" w:hAnsi="Sakkal Majalla" w:cs="Sakkal Majalla"/>
          <w:rtl/>
          <w:lang w:eastAsia="en-US"/>
        </w:rPr>
      </w:pPr>
    </w:p>
    <w:p w14:paraId="2678CA2C" w14:textId="77777777" w:rsidR="006D1E1A" w:rsidRPr="00BE699F" w:rsidRDefault="006D1E1A" w:rsidP="006D1E1A">
      <w:pPr>
        <w:pStyle w:val="1"/>
        <w:rPr>
          <w:rFonts w:ascii="Sakkal Majalla" w:hAnsi="Sakkal Majalla" w:cs="Sakkal Majalla"/>
          <w:color w:val="7F7F7F" w:themeColor="text1" w:themeTint="80"/>
          <w:sz w:val="40"/>
          <w:szCs w:val="40"/>
          <w:rtl/>
        </w:rPr>
      </w:pPr>
      <w:r w:rsidRPr="00BE699F">
        <w:rPr>
          <w:rFonts w:ascii="Sakkal Majalla" w:hAnsi="Sakkal Majalla" w:cs="Sakkal Majalla"/>
          <w:color w:val="7F7F7F" w:themeColor="text1" w:themeTint="80"/>
          <w:sz w:val="40"/>
          <w:szCs w:val="40"/>
          <w:rtl/>
        </w:rPr>
        <w:t>شركة ....</w:t>
      </w:r>
    </w:p>
    <w:p w14:paraId="6843A221" w14:textId="3D1B7358" w:rsidR="006D1E1A" w:rsidRPr="00BE699F" w:rsidRDefault="006D1E1A" w:rsidP="006D1E1A">
      <w:pPr>
        <w:pStyle w:val="2"/>
        <w:rPr>
          <w:rFonts w:ascii="Sakkal Majalla" w:hAnsi="Sakkal Majalla" w:cs="Sakkal Majalla"/>
          <w:b/>
          <w:bCs/>
          <w:color w:val="7F7F7F" w:themeColor="text1" w:themeTint="80"/>
          <w:sz w:val="15"/>
          <w:szCs w:val="15"/>
        </w:rPr>
      </w:pPr>
    </w:p>
    <w:p w14:paraId="6124D8F9" w14:textId="77777777" w:rsidR="00285594" w:rsidRPr="00BE699F" w:rsidRDefault="00285594" w:rsidP="00285594">
      <w:pPr>
        <w:rPr>
          <w:rtl/>
          <w:lang w:eastAsia="en-US"/>
        </w:rPr>
      </w:pPr>
    </w:p>
    <w:p w14:paraId="05AFBABD" w14:textId="77777777" w:rsidR="006D1E1A" w:rsidRPr="00BE699F" w:rsidRDefault="006D1E1A" w:rsidP="006D1E1A">
      <w:pPr>
        <w:pStyle w:val="2"/>
        <w:rPr>
          <w:rFonts w:ascii="Sakkal Majalla" w:hAnsi="Sakkal Majalla" w:cs="Sakkal Majalla"/>
          <w:b/>
          <w:bCs/>
          <w:color w:val="7F7F7F" w:themeColor="text1" w:themeTint="80"/>
          <w:sz w:val="40"/>
          <w:szCs w:val="40"/>
        </w:rPr>
      </w:pPr>
      <w:r w:rsidRPr="00BE699F">
        <w:rPr>
          <w:rFonts w:ascii="Sakkal Majalla" w:hAnsi="Sakkal Majalla" w:cs="Sakkal Majalla"/>
          <w:b/>
          <w:bCs/>
          <w:color w:val="7F7F7F" w:themeColor="text1" w:themeTint="80"/>
          <w:sz w:val="40"/>
          <w:szCs w:val="40"/>
          <w:rtl/>
        </w:rPr>
        <w:t xml:space="preserve">شركة مساهمة سعودية مقفلة </w:t>
      </w:r>
    </w:p>
    <w:p w14:paraId="419B9A9C" w14:textId="77777777" w:rsidR="006D1E1A" w:rsidRPr="00BE699F" w:rsidRDefault="006D1E1A" w:rsidP="006D1E1A">
      <w:pPr>
        <w:jc w:val="lowKashida"/>
        <w:rPr>
          <w:rFonts w:ascii="Sakkal Majalla" w:hAnsi="Sakkal Majalla" w:cs="Sakkal Majalla"/>
          <w:color w:val="7F7F7F" w:themeColor="text1" w:themeTint="80"/>
          <w:sz w:val="22"/>
          <w:szCs w:val="22"/>
          <w:rtl/>
          <w:lang w:eastAsia="en-US"/>
        </w:rPr>
      </w:pPr>
    </w:p>
    <w:p w14:paraId="0987241F"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0817DC0"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2C1E2FA" w14:textId="1D9593E6" w:rsidR="006D1E1A" w:rsidRPr="00BE699F" w:rsidRDefault="006D1E1A" w:rsidP="006D1E1A">
      <w:pPr>
        <w:pStyle w:val="aa"/>
        <w:rPr>
          <w:rFonts w:ascii="Sakkal Majalla" w:hAnsi="Sakkal Majalla" w:cs="Sakkal Majalla"/>
          <w:b w:val="0"/>
          <w:bCs w:val="0"/>
          <w:sz w:val="28"/>
          <w:szCs w:val="28"/>
          <w:rtl/>
          <w:lang w:eastAsia="en-US"/>
        </w:rPr>
      </w:pPr>
    </w:p>
    <w:p w14:paraId="0E57A118" w14:textId="77777777" w:rsidR="004E4BE0" w:rsidRPr="00BE699F" w:rsidRDefault="004E4BE0" w:rsidP="006D1E1A">
      <w:pPr>
        <w:pStyle w:val="aa"/>
        <w:rPr>
          <w:rFonts w:ascii="Sakkal Majalla" w:hAnsi="Sakkal Majalla" w:cs="Sakkal Majalla"/>
          <w:b w:val="0"/>
          <w:bCs w:val="0"/>
          <w:sz w:val="28"/>
          <w:szCs w:val="28"/>
          <w:rtl/>
          <w:lang w:eastAsia="en-US"/>
        </w:rPr>
      </w:pPr>
    </w:p>
    <w:p w14:paraId="032D5B74" w14:textId="77777777" w:rsidR="006D1E1A" w:rsidRPr="00BE699F" w:rsidRDefault="006D1E1A" w:rsidP="006D1E1A">
      <w:pPr>
        <w:pStyle w:val="aa"/>
        <w:rPr>
          <w:rFonts w:ascii="Sakkal Majalla" w:hAnsi="Sakkal Majalla" w:cs="Sakkal Majalla"/>
          <w:b w:val="0"/>
          <w:bCs w:val="0"/>
          <w:sz w:val="28"/>
          <w:szCs w:val="28"/>
          <w:rtl/>
          <w:lang w:eastAsia="en-US"/>
        </w:rPr>
      </w:pPr>
    </w:p>
    <w:p w14:paraId="7E1A2151" w14:textId="77777777" w:rsidR="006D1E1A" w:rsidRPr="00BE699F" w:rsidRDefault="006D1E1A" w:rsidP="006D1E1A">
      <w:pPr>
        <w:pStyle w:val="aa"/>
        <w:rPr>
          <w:rFonts w:ascii="Sakkal Majalla" w:hAnsi="Sakkal Majalla" w:cs="Sakkal Majalla"/>
          <w:b w:val="0"/>
          <w:bCs w:val="0"/>
          <w:sz w:val="28"/>
          <w:szCs w:val="28"/>
          <w:rtl/>
          <w:lang w:eastAsia="en-US"/>
        </w:rPr>
      </w:pPr>
    </w:p>
    <w:p w14:paraId="4B7D18C3" w14:textId="18ECCD6E" w:rsidR="006D1E1A" w:rsidRPr="00BE699F" w:rsidRDefault="006D1E1A" w:rsidP="00C07D30">
      <w:pPr>
        <w:pStyle w:val="aa"/>
        <w:outlineLvl w:val="0"/>
        <w:rPr>
          <w:rFonts w:ascii="Sakkal Majalla" w:hAnsi="Sakkal Majalla" w:cs="Sakkal Majalla"/>
          <w:b w:val="0"/>
          <w:bCs w:val="0"/>
          <w:sz w:val="28"/>
          <w:szCs w:val="28"/>
          <w:rtl/>
          <w:lang w:eastAsia="en-US"/>
        </w:rPr>
      </w:pPr>
    </w:p>
    <w:p w14:paraId="4F91C2A9" w14:textId="25E5B519" w:rsidR="004E4BE0" w:rsidRPr="00BE699F" w:rsidRDefault="004E4BE0" w:rsidP="00C07D30">
      <w:pPr>
        <w:pStyle w:val="aa"/>
        <w:outlineLvl w:val="0"/>
        <w:rPr>
          <w:rFonts w:ascii="Sakkal Majalla" w:hAnsi="Sakkal Majalla" w:cs="Sakkal Majalla"/>
          <w:b w:val="0"/>
          <w:bCs w:val="0"/>
          <w:sz w:val="28"/>
          <w:szCs w:val="28"/>
          <w:rtl/>
          <w:lang w:eastAsia="en-US"/>
        </w:rPr>
      </w:pPr>
    </w:p>
    <w:p w14:paraId="7861428A" w14:textId="4642ACC1" w:rsidR="004E4BE0" w:rsidRPr="00BE699F" w:rsidRDefault="004E4BE0" w:rsidP="00C07D30">
      <w:pPr>
        <w:pStyle w:val="aa"/>
        <w:outlineLvl w:val="0"/>
        <w:rPr>
          <w:rFonts w:ascii="Sakkal Majalla" w:hAnsi="Sakkal Majalla" w:cs="Sakkal Majalla"/>
          <w:b w:val="0"/>
          <w:bCs w:val="0"/>
          <w:sz w:val="28"/>
          <w:szCs w:val="28"/>
          <w:rtl/>
          <w:lang w:eastAsia="en-US"/>
        </w:rPr>
      </w:pPr>
    </w:p>
    <w:p w14:paraId="06EA5570" w14:textId="66DC5DB0" w:rsidR="004E4BE0" w:rsidRPr="00BE699F" w:rsidRDefault="004E4BE0" w:rsidP="00C07D30">
      <w:pPr>
        <w:pStyle w:val="aa"/>
        <w:outlineLvl w:val="0"/>
        <w:rPr>
          <w:rFonts w:ascii="Sakkal Majalla" w:hAnsi="Sakkal Majalla" w:cs="Sakkal Majalla"/>
          <w:b w:val="0"/>
          <w:bCs w:val="0"/>
          <w:sz w:val="28"/>
          <w:szCs w:val="28"/>
          <w:rtl/>
          <w:lang w:eastAsia="en-US"/>
        </w:rPr>
      </w:pPr>
    </w:p>
    <w:p w14:paraId="2F030507" w14:textId="21E49A16" w:rsidR="004E4BE0" w:rsidRPr="00BE699F" w:rsidRDefault="004E4BE0" w:rsidP="00C07D30">
      <w:pPr>
        <w:pStyle w:val="aa"/>
        <w:outlineLvl w:val="0"/>
        <w:rPr>
          <w:rFonts w:ascii="Sakkal Majalla" w:hAnsi="Sakkal Majalla" w:cs="Sakkal Majalla"/>
          <w:b w:val="0"/>
          <w:bCs w:val="0"/>
          <w:sz w:val="28"/>
          <w:szCs w:val="28"/>
          <w:rtl/>
          <w:lang w:eastAsia="en-US"/>
        </w:rPr>
      </w:pPr>
    </w:p>
    <w:p w14:paraId="59F80ED7" w14:textId="1C5E2793" w:rsidR="004E4BE0" w:rsidRPr="00BE699F" w:rsidRDefault="004E4BE0" w:rsidP="00C07D30">
      <w:pPr>
        <w:pStyle w:val="aa"/>
        <w:outlineLvl w:val="0"/>
        <w:rPr>
          <w:rFonts w:ascii="Sakkal Majalla" w:hAnsi="Sakkal Majalla" w:cs="Sakkal Majalla"/>
          <w:b w:val="0"/>
          <w:bCs w:val="0"/>
          <w:sz w:val="28"/>
          <w:szCs w:val="28"/>
          <w:rtl/>
          <w:lang w:eastAsia="en-US"/>
        </w:rPr>
      </w:pPr>
    </w:p>
    <w:p w14:paraId="6320E13B" w14:textId="5B6D94BF" w:rsidR="004E4BE0" w:rsidRPr="00BE699F" w:rsidRDefault="004E4BE0" w:rsidP="00C07D30">
      <w:pPr>
        <w:pStyle w:val="aa"/>
        <w:outlineLvl w:val="0"/>
        <w:rPr>
          <w:rFonts w:ascii="Sakkal Majalla" w:hAnsi="Sakkal Majalla" w:cs="Sakkal Majalla"/>
          <w:b w:val="0"/>
          <w:bCs w:val="0"/>
          <w:sz w:val="28"/>
          <w:szCs w:val="28"/>
          <w:lang w:eastAsia="en-US"/>
        </w:rPr>
      </w:pPr>
    </w:p>
    <w:p w14:paraId="15F03D9A" w14:textId="77777777" w:rsidR="00285594" w:rsidRPr="00BE699F" w:rsidRDefault="00285594" w:rsidP="00C07D30">
      <w:pPr>
        <w:pStyle w:val="aa"/>
        <w:outlineLvl w:val="0"/>
        <w:rPr>
          <w:rFonts w:ascii="Sakkal Majalla" w:hAnsi="Sakkal Majalla" w:cs="Sakkal Majalla"/>
          <w:b w:val="0"/>
          <w:bCs w:val="0"/>
          <w:sz w:val="28"/>
          <w:szCs w:val="28"/>
          <w:rtl/>
          <w:lang w:eastAsia="en-US"/>
        </w:rPr>
      </w:pPr>
    </w:p>
    <w:p w14:paraId="27318251" w14:textId="31611480" w:rsidR="004E4BE0" w:rsidRPr="00BE699F" w:rsidRDefault="004E4BE0" w:rsidP="00C07D30">
      <w:pPr>
        <w:pStyle w:val="aa"/>
        <w:outlineLvl w:val="0"/>
        <w:rPr>
          <w:rFonts w:ascii="Sakkal Majalla" w:hAnsi="Sakkal Majalla" w:cs="Sakkal Majalla"/>
          <w:b w:val="0"/>
          <w:bCs w:val="0"/>
          <w:sz w:val="28"/>
          <w:szCs w:val="28"/>
          <w:rtl/>
          <w:lang w:eastAsia="en-US"/>
        </w:rPr>
      </w:pPr>
    </w:p>
    <w:p w14:paraId="41DCF1EF" w14:textId="77777777" w:rsidR="006D1E1A" w:rsidRPr="00BE699F" w:rsidRDefault="006D1E1A" w:rsidP="004E4BE0">
      <w:pPr>
        <w:rPr>
          <w:rFonts w:ascii="Sakkal Majalla" w:hAnsi="Sakkal Majalla" w:cs="Sakkal Majalla"/>
          <w:b/>
          <w:bCs/>
          <w:sz w:val="32"/>
          <w:szCs w:val="32"/>
          <w:rtl/>
        </w:rPr>
      </w:pPr>
    </w:p>
    <w:p w14:paraId="543A27C7" w14:textId="77777777" w:rsidR="006D1E1A" w:rsidRPr="00BE699F" w:rsidRDefault="006D1E1A" w:rsidP="00892594">
      <w:pPr>
        <w:jc w:val="center"/>
        <w:rPr>
          <w:rFonts w:ascii="Sakkal Majalla" w:hAnsi="Sakkal Majalla" w:cs="Sakkal Majalla"/>
          <w:b/>
          <w:bCs/>
          <w:sz w:val="32"/>
          <w:szCs w:val="32"/>
          <w:rtl/>
        </w:rPr>
      </w:pPr>
    </w:p>
    <w:p w14:paraId="5614E1D9"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lastRenderedPageBreak/>
        <w:t>الباب الأول: تأسيس الشركة:</w:t>
      </w:r>
    </w:p>
    <w:p w14:paraId="7A291287" w14:textId="5DA4B8C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الأولى: التأسيس: </w:t>
      </w:r>
    </w:p>
    <w:p w14:paraId="14B8B6F0" w14:textId="77777777" w:rsidR="00892594" w:rsidRPr="00BE699F" w:rsidRDefault="00892594" w:rsidP="00EC74A0">
      <w:pPr>
        <w:jc w:val="lowKashida"/>
        <w:rPr>
          <w:rFonts w:ascii="Sakkal Majalla" w:hAnsi="Sakkal Majalla" w:cs="Sakkal Majalla"/>
          <w:sz w:val="32"/>
          <w:szCs w:val="32"/>
          <w:rtl/>
        </w:rPr>
      </w:pPr>
      <w:r w:rsidRPr="00BE699F">
        <w:rPr>
          <w:rFonts w:ascii="Sakkal Majalla" w:hAnsi="Sakkal Majalla" w:cs="Sakkal Majalla"/>
          <w:sz w:val="32"/>
          <w:szCs w:val="32"/>
          <w:rtl/>
        </w:rPr>
        <w:t>تؤسس طبقا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لأحكام نظام الشركات الصادر بالمرسوم الملكي الكريم رقم م/3 وتاريخ 28/1/1437ه ولوائحه،</w:t>
      </w:r>
      <w:r w:rsidRPr="00BE699F">
        <w:rPr>
          <w:rFonts w:ascii="Sakkal Majalla" w:hAnsi="Sakkal Majalla" w:cs="Sakkal Majalla"/>
          <w:sz w:val="32"/>
          <w:szCs w:val="32"/>
          <w:rtl/>
          <w:lang w:eastAsia="en-US"/>
        </w:rPr>
        <w:t xml:space="preserve"> ونظام مراقبة شركات التمويل الصادر بالمرسوم الملكي الكريم رقم م/51 وتاريخ 13/8/1433ه ولائحته التنفيذية،</w:t>
      </w:r>
      <w:r w:rsidRPr="00BE699F">
        <w:rPr>
          <w:rFonts w:ascii="Sakkal Majalla" w:hAnsi="Sakkal Majalla" w:cs="Sakkal Majalla"/>
          <w:sz w:val="32"/>
          <w:szCs w:val="32"/>
          <w:rtl/>
        </w:rPr>
        <w:t xml:space="preserve"> وهذا النظام شركة مساهمة سعودية وفقا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لما يلي:</w:t>
      </w:r>
    </w:p>
    <w:p w14:paraId="7B41C3E9" w14:textId="77777777" w:rsidR="00285594" w:rsidRPr="00BE699F" w:rsidRDefault="00285594" w:rsidP="00285594">
      <w:pPr>
        <w:jc w:val="lowKashida"/>
        <w:outlineLvl w:val="1"/>
        <w:rPr>
          <w:rFonts w:ascii="Sakkal Majalla" w:hAnsi="Sakkal Majalla" w:cs="Sakkal Majalla"/>
          <w:b/>
          <w:bCs/>
          <w:sz w:val="32"/>
          <w:szCs w:val="32"/>
        </w:rPr>
      </w:pPr>
    </w:p>
    <w:p w14:paraId="0D4ECC43" w14:textId="35222DB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w:t>
      </w:r>
      <w:r w:rsidR="007939D2" w:rsidRPr="00BE699F">
        <w:rPr>
          <w:rFonts w:ascii="Sakkal Majalla" w:hAnsi="Sakkal Majalla" w:cs="Sakkal Majalla"/>
          <w:b/>
          <w:bCs/>
          <w:sz w:val="32"/>
          <w:szCs w:val="32"/>
          <w:rtl/>
        </w:rPr>
        <w:t>ا</w:t>
      </w:r>
      <w:r w:rsidRPr="00BE699F">
        <w:rPr>
          <w:rFonts w:ascii="Sakkal Majalla" w:hAnsi="Sakkal Majalla" w:cs="Sakkal Majalla"/>
          <w:b/>
          <w:bCs/>
          <w:sz w:val="32"/>
          <w:szCs w:val="32"/>
          <w:rtl/>
        </w:rPr>
        <w:t>سم الشركة:</w:t>
      </w:r>
    </w:p>
    <w:p w14:paraId="22FEED39"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شركة ............................................. (شركة مساهمة مقفلة).</w:t>
      </w:r>
    </w:p>
    <w:p w14:paraId="69746D5E" w14:textId="77777777" w:rsidR="00285594" w:rsidRPr="00BE699F" w:rsidRDefault="00285594" w:rsidP="00285594">
      <w:pPr>
        <w:jc w:val="lowKashida"/>
        <w:outlineLvl w:val="1"/>
        <w:rPr>
          <w:rFonts w:ascii="Sakkal Majalla" w:hAnsi="Sakkal Majalla" w:cs="Sakkal Majalla"/>
          <w:b/>
          <w:bCs/>
          <w:sz w:val="32"/>
          <w:szCs w:val="32"/>
        </w:rPr>
      </w:pPr>
    </w:p>
    <w:p w14:paraId="28DF771B" w14:textId="2505C5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أغراض الشركة:</w:t>
      </w:r>
    </w:p>
    <w:p w14:paraId="1FE900A8"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السعودي-وتقوم الشركة بمزاولة وتنفيذ الأغراض التالية:</w:t>
      </w:r>
    </w:p>
    <w:p w14:paraId="48CAE933" w14:textId="77777777" w:rsidR="00892594" w:rsidRPr="00BE699F" w:rsidRDefault="00892594" w:rsidP="00CE5A5D">
      <w:pPr>
        <w:pStyle w:val="a5"/>
        <w:numPr>
          <w:ilvl w:val="0"/>
          <w:numId w:val="5"/>
        </w:numPr>
        <w:rPr>
          <w:rFonts w:ascii="Sakkal Majalla" w:hAnsi="Sakkal Majalla" w:cs="Sakkal Majalla"/>
          <w:sz w:val="32"/>
          <w:szCs w:val="32"/>
          <w:rtl/>
        </w:rPr>
      </w:pPr>
      <w:r w:rsidRPr="00BE699F">
        <w:rPr>
          <w:rFonts w:ascii="Sakkal Majalla" w:hAnsi="Sakkal Majalla" w:cs="Sakkal Majalla"/>
          <w:sz w:val="32"/>
          <w:szCs w:val="32"/>
          <w:rtl/>
        </w:rPr>
        <w:t>.......................................................</w:t>
      </w:r>
    </w:p>
    <w:p w14:paraId="2B611DE6" w14:textId="77777777" w:rsidR="00892594" w:rsidRPr="00BE699F" w:rsidRDefault="00892594" w:rsidP="00892594">
      <w:pPr>
        <w:numPr>
          <w:ilvl w:val="0"/>
          <w:numId w:val="5"/>
        </w:numPr>
        <w:jc w:val="lowKashida"/>
        <w:rPr>
          <w:rFonts w:ascii="Sakkal Majalla" w:hAnsi="Sakkal Majalla" w:cs="Sakkal Majalla"/>
          <w:sz w:val="32"/>
          <w:szCs w:val="32"/>
          <w:rtl/>
        </w:rPr>
      </w:pPr>
      <w:r w:rsidRPr="00BE699F">
        <w:rPr>
          <w:rFonts w:ascii="Sakkal Majalla" w:hAnsi="Sakkal Majalla" w:cs="Sakkal Majalla"/>
          <w:sz w:val="32"/>
          <w:szCs w:val="32"/>
          <w:rtl/>
        </w:rPr>
        <w:t>.......................................................</w:t>
      </w:r>
    </w:p>
    <w:p w14:paraId="47C4C843" w14:textId="77777777" w:rsidR="00892594" w:rsidRPr="00BE699F" w:rsidRDefault="00892594" w:rsidP="00EC74A0">
      <w:pPr>
        <w:numPr>
          <w:ilvl w:val="0"/>
          <w:numId w:val="5"/>
        </w:numPr>
        <w:jc w:val="lowKashida"/>
        <w:rPr>
          <w:rFonts w:ascii="Sakkal Majalla" w:hAnsi="Sakkal Majalla" w:cs="Sakkal Majalla"/>
          <w:sz w:val="32"/>
          <w:szCs w:val="32"/>
        </w:rPr>
      </w:pPr>
      <w:r w:rsidRPr="00BE699F">
        <w:rPr>
          <w:rFonts w:ascii="Sakkal Majalla" w:hAnsi="Sakkal Majalla" w:cs="Sakkal Majalla"/>
          <w:sz w:val="32"/>
          <w:szCs w:val="32"/>
          <w:rtl/>
        </w:rPr>
        <w:t>......................................................</w:t>
      </w:r>
    </w:p>
    <w:p w14:paraId="634385A9"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وتمارس الشركة أنشطتها وفق الأنظمة المتبعة وبعد الحصول على التراخيص اللازمة من الجهات المختصة إن وجدت.</w:t>
      </w:r>
    </w:p>
    <w:p w14:paraId="0D2C0077" w14:textId="77777777" w:rsidR="00285594" w:rsidRPr="00BE699F" w:rsidRDefault="00285594" w:rsidP="00285594">
      <w:pPr>
        <w:jc w:val="lowKashida"/>
        <w:outlineLvl w:val="1"/>
        <w:rPr>
          <w:rFonts w:ascii="Sakkal Majalla" w:hAnsi="Sakkal Majalla" w:cs="Sakkal Majalla"/>
          <w:b/>
          <w:bCs/>
          <w:sz w:val="32"/>
          <w:szCs w:val="32"/>
        </w:rPr>
      </w:pPr>
    </w:p>
    <w:p w14:paraId="306B7DA3" w14:textId="3294AFE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الرابعة: المشاركة والتملك في الشركات: </w:t>
      </w:r>
    </w:p>
    <w:p w14:paraId="525729C7" w14:textId="3C780B19" w:rsidR="00285594" w:rsidRPr="00BE699F" w:rsidRDefault="00892594" w:rsidP="00285594">
      <w:p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يجوز للشركة أن تكون لها مصلحة، أو تشترك بأي وجه من الوجوه مع الهيئات أو الشركات أو </w:t>
      </w:r>
      <w:r w:rsidR="00723933" w:rsidRPr="00BE699F">
        <w:rPr>
          <w:rFonts w:ascii="Sakkal Majalla" w:hAnsi="Sakkal Majalla" w:cs="Sakkal Majalla"/>
          <w:sz w:val="32"/>
          <w:szCs w:val="32"/>
          <w:rtl/>
          <w:lang w:eastAsia="en-US"/>
        </w:rPr>
        <w:t>تُنشئ</w:t>
      </w:r>
      <w:r w:rsidRPr="00BE699F">
        <w:rPr>
          <w:rFonts w:ascii="Sakkal Majalla" w:hAnsi="Sakkal Majalla" w:cs="Sakkal Majalla"/>
          <w:sz w:val="32"/>
          <w:szCs w:val="32"/>
          <w:rtl/>
          <w:lang w:eastAsia="en-US"/>
        </w:rPr>
        <w:t xml:space="preserve">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w:t>
      </w:r>
      <w:r w:rsidRPr="00BE699F">
        <w:rPr>
          <w:rFonts w:ascii="Sakkal Majalla" w:hAnsi="Sakkal Majalla" w:cs="Sakkal Majalla"/>
          <w:sz w:val="32"/>
          <w:szCs w:val="32"/>
          <w:rtl/>
        </w:rPr>
        <w:t xml:space="preserve"> وذلك بعد استيفاء ما تتطلبه الأنظمة والتعليمات المتبعة في هذا الشأن.</w:t>
      </w:r>
    </w:p>
    <w:p w14:paraId="65C3178A" w14:textId="77777777" w:rsidR="00285594" w:rsidRPr="00BE699F" w:rsidRDefault="00285594" w:rsidP="00285594">
      <w:pPr>
        <w:jc w:val="lowKashida"/>
        <w:outlineLvl w:val="1"/>
        <w:rPr>
          <w:rFonts w:ascii="Sakkal Majalla" w:hAnsi="Sakkal Majalla" w:cs="Sakkal Majalla"/>
          <w:b/>
          <w:bCs/>
          <w:sz w:val="32"/>
          <w:szCs w:val="32"/>
        </w:rPr>
      </w:pPr>
    </w:p>
    <w:p w14:paraId="03F71127" w14:textId="6C1A91C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المركز الرئيس للشـركة: </w:t>
      </w:r>
    </w:p>
    <w:p w14:paraId="3859C6BB" w14:textId="1938150E" w:rsidR="00892594" w:rsidRPr="00BE699F" w:rsidRDefault="00892594" w:rsidP="00D41476">
      <w:pPr>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يقع المركز الرئيس للشركة في مدينة ...........، ويجوز أن ينشأ لها فروع أو مكاتب أو توكيلات داخل المملكة أو خارجها بقرار من .........</w:t>
      </w:r>
      <w:r w:rsidRPr="00BE699F">
        <w:rPr>
          <w:rFonts w:ascii="Sakkal Majalla" w:hAnsi="Sakkal Majalla" w:cs="Sakkal Majalla"/>
          <w:sz w:val="32"/>
          <w:szCs w:val="32"/>
          <w:rtl/>
          <w:lang w:eastAsia="en-US"/>
        </w:rPr>
        <w:t xml:space="preserve">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w:t>
      </w:r>
    </w:p>
    <w:p w14:paraId="046AFA31" w14:textId="77777777" w:rsidR="004E4BE0" w:rsidRPr="00BE699F" w:rsidRDefault="004E4BE0" w:rsidP="00D41476">
      <w:pPr>
        <w:jc w:val="lowKashida"/>
        <w:rPr>
          <w:rFonts w:ascii="Sakkal Majalla" w:hAnsi="Sakkal Majalla" w:cs="Sakkal Majalla"/>
          <w:sz w:val="32"/>
          <w:szCs w:val="32"/>
          <w:rtl/>
        </w:rPr>
      </w:pPr>
    </w:p>
    <w:p w14:paraId="6729CB4C"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مــدة الشـركة: </w:t>
      </w:r>
    </w:p>
    <w:p w14:paraId="49691ADE" w14:textId="1DD19495"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مدة الشركة (........) سنة هجرية/ ميلادية تبدأ من تاريخ قيدها بالسجل التجاري، ويجوز دائماً إطالة هذه المدة بقرار تصدره الجمعية</w:t>
      </w:r>
      <w:r w:rsidR="007C72C6" w:rsidRPr="00BE699F">
        <w:rPr>
          <w:rFonts w:ascii="Sakkal Majalla" w:hAnsi="Sakkal Majalla" w:cs="Sakkal Majalla"/>
          <w:sz w:val="32"/>
          <w:szCs w:val="32"/>
          <w:rtl/>
        </w:rPr>
        <w:t xml:space="preserve"> العامة غير العادية قبل انتهاء أ</w:t>
      </w:r>
      <w:r w:rsidRPr="00BE699F">
        <w:rPr>
          <w:rFonts w:ascii="Sakkal Majalla" w:hAnsi="Sakkal Majalla" w:cs="Sakkal Majalla"/>
          <w:sz w:val="32"/>
          <w:szCs w:val="32"/>
          <w:rtl/>
        </w:rPr>
        <w:t>جلها بسنة واحدة على الأقل.</w:t>
      </w:r>
    </w:p>
    <w:p w14:paraId="09FF2033" w14:textId="77777777" w:rsidR="00285594" w:rsidRPr="00BE699F" w:rsidRDefault="00285594" w:rsidP="00C07D30">
      <w:pPr>
        <w:outlineLvl w:val="0"/>
        <w:rPr>
          <w:rFonts w:ascii="Sakkal Majalla" w:hAnsi="Sakkal Majalla" w:cs="Sakkal Majalla"/>
          <w:b/>
          <w:bCs/>
          <w:color w:val="136033"/>
          <w:sz w:val="32"/>
          <w:szCs w:val="32"/>
        </w:rPr>
      </w:pPr>
    </w:p>
    <w:p w14:paraId="0934DE44" w14:textId="5337C3BB" w:rsidR="00285594" w:rsidRPr="00BE699F" w:rsidRDefault="00892594" w:rsidP="00285594">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الباب الثانـي: رأس المـال والأسـهــم</w:t>
      </w:r>
      <w:r w:rsidR="00F62F3A" w:rsidRPr="00BE699F">
        <w:rPr>
          <w:rFonts w:ascii="Sakkal Majalla" w:hAnsi="Sakkal Majalla" w:cs="Sakkal Majalla"/>
          <w:b/>
          <w:bCs/>
          <w:color w:val="136033"/>
          <w:sz w:val="40"/>
          <w:szCs w:val="40"/>
          <w:rtl/>
        </w:rPr>
        <w:t>:</w:t>
      </w:r>
      <w:r w:rsidRPr="00BE699F">
        <w:rPr>
          <w:rFonts w:ascii="Sakkal Majalla" w:hAnsi="Sakkal Majalla" w:cs="Sakkal Majalla"/>
          <w:b/>
          <w:bCs/>
          <w:color w:val="136033"/>
          <w:sz w:val="40"/>
          <w:szCs w:val="40"/>
          <w:rtl/>
        </w:rPr>
        <w:t xml:space="preserve"> </w:t>
      </w:r>
    </w:p>
    <w:p w14:paraId="781C99C6" w14:textId="1B82EFC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رأس المـال:</w:t>
      </w:r>
    </w:p>
    <w:p w14:paraId="7C44342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ح</w:t>
      </w:r>
      <w:r w:rsidR="006B14AD" w:rsidRPr="00BE699F">
        <w:rPr>
          <w:rFonts w:ascii="Sakkal Majalla" w:hAnsi="Sakkal Majalla" w:cs="Sakkal Majalla"/>
          <w:sz w:val="32"/>
          <w:szCs w:val="32"/>
          <w:rtl/>
        </w:rPr>
        <w:t>ُ</w:t>
      </w:r>
      <w:r w:rsidRPr="00BE699F">
        <w:rPr>
          <w:rFonts w:ascii="Sakkal Majalla" w:hAnsi="Sakkal Majalla" w:cs="Sakkal Majalla"/>
          <w:sz w:val="32"/>
          <w:szCs w:val="32"/>
          <w:rtl/>
        </w:rPr>
        <w:t>دد رأس مال الشركة بـ ................. ريال سعودي (يحدد كتابة</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ورق</w:t>
      </w:r>
      <w:r w:rsidR="004F0B6E" w:rsidRPr="00BE699F">
        <w:rPr>
          <w:rFonts w:ascii="Sakkal Majalla" w:hAnsi="Sakkal Majalla" w:cs="Sakkal Majalla"/>
          <w:sz w:val="32"/>
          <w:szCs w:val="32"/>
          <w:rtl/>
        </w:rPr>
        <w:t>ما</w:t>
      </w:r>
      <w:r w:rsidR="007C72C6" w:rsidRPr="00BE699F">
        <w:rPr>
          <w:rFonts w:ascii="Sakkal Majalla" w:hAnsi="Sakkal Majalla" w:cs="Sakkal Majalla"/>
          <w:sz w:val="32"/>
          <w:szCs w:val="32"/>
          <w:rtl/>
        </w:rPr>
        <w:t>ً</w:t>
      </w:r>
      <w:r w:rsidR="004F0B6E" w:rsidRPr="00BE699F">
        <w:rPr>
          <w:rFonts w:ascii="Sakkal Majalla" w:hAnsi="Sakkal Majalla" w:cs="Sakkal Majalla"/>
          <w:sz w:val="32"/>
          <w:szCs w:val="32"/>
          <w:rtl/>
        </w:rPr>
        <w:t>) مقسم إلى (...........) سهم ا</w:t>
      </w:r>
      <w:r w:rsidRPr="00BE699F">
        <w:rPr>
          <w:rFonts w:ascii="Sakkal Majalla" w:hAnsi="Sakkal Majalla" w:cs="Sakkal Majalla"/>
          <w:sz w:val="32"/>
          <w:szCs w:val="32"/>
          <w:rtl/>
        </w:rPr>
        <w:t>سمي متساوية القيمة، قيمة كل منها (....) ريال سعودي وجميعها أسهم عادية (نقدية/ ... سهم نقدي</w:t>
      </w:r>
    </w:p>
    <w:p w14:paraId="3B856551" w14:textId="77777777" w:rsidR="00285594" w:rsidRPr="00BE699F" w:rsidRDefault="00285594" w:rsidP="00285594">
      <w:pPr>
        <w:jc w:val="lowKashida"/>
        <w:outlineLvl w:val="1"/>
        <w:rPr>
          <w:rFonts w:ascii="Sakkal Majalla" w:hAnsi="Sakkal Majalla" w:cs="Sakkal Majalla"/>
          <w:b/>
          <w:bCs/>
          <w:sz w:val="32"/>
          <w:szCs w:val="32"/>
        </w:rPr>
      </w:pPr>
    </w:p>
    <w:p w14:paraId="5F923D8C" w14:textId="4C3F82B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الثامنة الاكتتاب في الأسهم:  </w:t>
      </w:r>
    </w:p>
    <w:p w14:paraId="084FFB4E"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اكتتب المؤسسون في كامل أسهم رأس المال البالغة (.............) مدفوعة</w:t>
      </w:r>
      <w:r w:rsidR="00723933"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بالكامل وقد تم إيداع كافة المبالغ النقدية المدفوعة من رأس المال لدى بنك .......... باسم الشركة تحت التأسيس. </w:t>
      </w:r>
    </w:p>
    <w:p w14:paraId="39798A39" w14:textId="77777777" w:rsidR="00285594" w:rsidRPr="00BE699F" w:rsidRDefault="00285594" w:rsidP="00285594">
      <w:pPr>
        <w:jc w:val="lowKashida"/>
        <w:outlineLvl w:val="1"/>
        <w:rPr>
          <w:rFonts w:ascii="Sakkal Majalla" w:hAnsi="Sakkal Majalla" w:cs="Sakkal Majalla"/>
          <w:b/>
          <w:bCs/>
          <w:sz w:val="32"/>
          <w:szCs w:val="32"/>
        </w:rPr>
      </w:pPr>
    </w:p>
    <w:p w14:paraId="7F6891D6" w14:textId="078CA3E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الأسهم الممتازة: </w:t>
      </w:r>
    </w:p>
    <w:p w14:paraId="12F001B0" w14:textId="6E08A36C"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يجوز للجمعية العامة غير العادية للشركة طبقاً للأسس التي تضعها الجهة المختصة أن تصدر أسهماً ممتازة أو أن تقرر شراءها أو تحويل أسهم عادية إلى أسهم ممتازة أو تحويل الأسهم الممتازة إلى عادية ولا تعطي الأسهم الممتازة الحق في التصويت في الجمعيات العامة للمساهمين وترتب هذه الأسهم لأصحابها الحق في الحصول على نسبة أكثر من أصحاب الأسهم العادية من الأرباح الصافية للشركة بعد تجنيب الاحتياطي النظامي.</w:t>
      </w:r>
    </w:p>
    <w:p w14:paraId="6EFA86F2" w14:textId="77777777" w:rsidR="00285594" w:rsidRPr="00BE699F" w:rsidRDefault="00285594" w:rsidP="00285594">
      <w:pPr>
        <w:shd w:val="clear" w:color="auto" w:fill="FFFFFF"/>
        <w:jc w:val="lowKashida"/>
        <w:outlineLvl w:val="1"/>
        <w:rPr>
          <w:rFonts w:ascii="Sakkal Majalla" w:hAnsi="Sakkal Majalla" w:cs="Sakkal Majalla"/>
          <w:b/>
          <w:bCs/>
          <w:sz w:val="32"/>
          <w:szCs w:val="32"/>
        </w:rPr>
      </w:pPr>
    </w:p>
    <w:p w14:paraId="1C7D66E6" w14:textId="06B87F5B" w:rsidR="00892594" w:rsidRPr="00BE699F" w:rsidRDefault="00892594" w:rsidP="00285594">
      <w:pPr>
        <w:shd w:val="clear" w:color="auto" w:fill="FFFFFF"/>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العاشرة بيع الأسهم الغير مستوفاة القيمة: </w:t>
      </w:r>
    </w:p>
    <w:p w14:paraId="11E1549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يلتزم المساهم بدفع قيمة السهم في المواعيد المعينة لذلك، وإذا تخلف عن الوفاء في ميعاد الاستحقاق، جاز لمجلس الإدارة بعد إعلامه عن طريق.... أو إبلاغه بخطاب مسجل بيع السهم في المزاد العلني وفقاً للضوابط التي تحددها الجهة المختصة.</w:t>
      </w:r>
    </w:p>
    <w:p w14:paraId="0C7789FD"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وتستوفي الشركة من حصيلة البيع المبالغ المستحقة لها وترد الباقي إلى صاحب السهم. وإذا لم تكف حصيلة البيع للوفاء بهذه المبالغ، جاز للشركة أن تستوفي الباقي من جميع أموال المساهم. </w:t>
      </w:r>
    </w:p>
    <w:p w14:paraId="60F573E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ومع ذلك يجوز للمساهم المتخلف عن الدفع إلى يوم البيع دفع القيمة المستحقة عليه مضافاً إليها المصروفات التي أنفقتها الشركة في هذا الشأن.</w:t>
      </w:r>
    </w:p>
    <w:p w14:paraId="436CE36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وتلغي الشركة السهم المبيع وفقاً لأحكام هذه المادة، وتعطي المشتري سهماً جديداً يحمل رقم السهم الملغى، وتؤشر في سجل الأسهم بوقوع البيع مع بيان اسم المالك الجديد.</w:t>
      </w:r>
    </w:p>
    <w:p w14:paraId="59AB28F1" w14:textId="77777777" w:rsidR="00285594" w:rsidRPr="00BE699F" w:rsidRDefault="00285594" w:rsidP="00285594">
      <w:pPr>
        <w:jc w:val="lowKashida"/>
        <w:outlineLvl w:val="1"/>
        <w:rPr>
          <w:rFonts w:ascii="Sakkal Majalla" w:hAnsi="Sakkal Majalla" w:cs="Sakkal Majalla"/>
          <w:b/>
          <w:bCs/>
          <w:sz w:val="32"/>
          <w:szCs w:val="32"/>
        </w:rPr>
      </w:pPr>
    </w:p>
    <w:p w14:paraId="435BAE05" w14:textId="1C17D74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lastRenderedPageBreak/>
        <w:t>المادة الحادية عشرة: إصدار الأسهم:</w:t>
      </w:r>
    </w:p>
    <w:p w14:paraId="2F2FCEFC"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تكون الأسهم </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سمية ولا يجوز أن تصدر بأقل من قيمتها ال</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 xml:space="preserve">سمية، وإنما يجوز أن تصدر بأعلى من هذه القيمة، وفي هذه الحالة الأخيرة يضاف فرق القيمة في بند مستقل ضمن حقوق المساهمين. ولا يجوز توزيعها كأرباح على المساهمين. والسهم غير قابل للتجزئة في مواجهة الشركة، فاذا ملك السهم أشخاص متعددون وجب عليهم </w:t>
      </w:r>
      <w:r w:rsidR="006B14AD" w:rsidRPr="00BE699F">
        <w:rPr>
          <w:rFonts w:ascii="Sakkal Majalla" w:hAnsi="Sakkal Majalla" w:cs="Sakkal Majalla"/>
          <w:sz w:val="32"/>
          <w:szCs w:val="32"/>
          <w:rtl/>
        </w:rPr>
        <w:t>أ</w:t>
      </w:r>
      <w:r w:rsidRPr="00BE699F">
        <w:rPr>
          <w:rFonts w:ascii="Sakkal Majalla" w:hAnsi="Sakkal Majalla" w:cs="Sakkal Majalla"/>
          <w:sz w:val="32"/>
          <w:szCs w:val="32"/>
          <w:rtl/>
        </w:rPr>
        <w:t>ن يختاروا أحدهم لينوب عنهم في استعمال الحقوق المتعلقة به، ويكون هؤلاء الأشخاص مسؤولين بالتضامن عن الالتزامات الناشئة من ملكية السهم.</w:t>
      </w:r>
    </w:p>
    <w:p w14:paraId="6014A77C" w14:textId="77777777" w:rsidR="00285594" w:rsidRPr="00BE699F" w:rsidRDefault="00285594" w:rsidP="00285594">
      <w:pPr>
        <w:jc w:val="lowKashida"/>
        <w:outlineLvl w:val="1"/>
        <w:rPr>
          <w:rFonts w:ascii="Sakkal Majalla" w:hAnsi="Sakkal Majalla" w:cs="Sakkal Majalla"/>
          <w:b/>
          <w:bCs/>
          <w:sz w:val="32"/>
          <w:szCs w:val="32"/>
        </w:rPr>
      </w:pPr>
    </w:p>
    <w:p w14:paraId="582452DE" w14:textId="164E97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عشرة: تداول الأسهم:  </w:t>
      </w:r>
    </w:p>
    <w:p w14:paraId="048BE6C5"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لا يجوز تداول الأسهم التي يكتتب بها المؤسسون إلا بعد نشر القوائم المالية عن سنتين ماليتين لا تقل كل منهما عن اثني عشر شهراً من تاريخ تأسيس الشركة. ويؤشر على صكوك هذه الأسهم بما يدل على نوعها وتاريخ تأسيس الشركة والمدة التي يمنع فيها تداولها.   </w:t>
      </w:r>
    </w:p>
    <w:p w14:paraId="0620B80F"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ومع ذلك يجوز خلال مدة الحظر نقل ملكية الأسهم وفقاً لأحكام بيع الحقوق من أحد المؤسسين إلى مؤسس آخر أو من ورثة أحد المؤسسين في حالة وفاته إلى الغير أو في حالة التنفيذ على أموال المؤسس المعسر أو المفلس، على أن تكون أولوية امتلاك تلك الأسهم للمؤسسين الآخرين. </w:t>
      </w:r>
    </w:p>
    <w:p w14:paraId="3041DC89"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وتسري أحكام هذه المادة على ما يكتتب به المؤسسون في حالة زيادة رأس المال قبل انقضاء مدة الحظر</w:t>
      </w:r>
      <w:r w:rsidRPr="00BE699F">
        <w:rPr>
          <w:rFonts w:ascii="Sakkal Majalla" w:hAnsi="Sakkal Majalla" w:cs="Sakkal Majalla"/>
          <w:sz w:val="32"/>
          <w:szCs w:val="32"/>
          <w:rtl/>
          <w:lang w:eastAsia="en-US"/>
        </w:rPr>
        <w:t xml:space="preserve"> وفي جميع الأحوال لا يجوز التصرف في أسهم التأسيس إلاَّ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وفقاً لأحكام المادة الثامنة من نظام مراقبة شركات التمويل.</w:t>
      </w:r>
    </w:p>
    <w:p w14:paraId="6B5869A4" w14:textId="77777777" w:rsidR="00285594" w:rsidRPr="00BE699F" w:rsidRDefault="00285594" w:rsidP="00285594">
      <w:pPr>
        <w:jc w:val="lowKashida"/>
        <w:outlineLvl w:val="1"/>
        <w:rPr>
          <w:rFonts w:ascii="Sakkal Majalla" w:hAnsi="Sakkal Majalla" w:cs="Sakkal Majalla"/>
          <w:b/>
          <w:bCs/>
          <w:sz w:val="32"/>
          <w:szCs w:val="32"/>
        </w:rPr>
      </w:pPr>
    </w:p>
    <w:p w14:paraId="69B63960" w14:textId="136A2D4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عشرة: سجل المساهمين:</w:t>
      </w:r>
    </w:p>
    <w:p w14:paraId="0EC40E44" w14:textId="77777777" w:rsidR="00892594"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(الثامنة) من نظام مراقبة شركات التمويل، والفقرة </w:t>
      </w:r>
      <w:r w:rsidR="00434E6D" w:rsidRPr="00BE699F">
        <w:rPr>
          <w:rFonts w:ascii="Sakkal Majalla" w:hAnsi="Sakkal Majalla" w:cs="Sakkal Majalla"/>
          <w:sz w:val="32"/>
          <w:szCs w:val="32"/>
          <w:rtl/>
          <w:lang w:eastAsia="en-US"/>
        </w:rPr>
        <w:t>(الثالثة)</w:t>
      </w:r>
      <w:r w:rsidRPr="00BE699F">
        <w:rPr>
          <w:rFonts w:ascii="Sakkal Majalla" w:hAnsi="Sakkal Majalla" w:cs="Sakkal Majalla"/>
          <w:sz w:val="32"/>
          <w:szCs w:val="32"/>
          <w:rtl/>
          <w:lang w:eastAsia="en-US"/>
        </w:rPr>
        <w:t xml:space="preserve"> من المادة (العاشرة) من اللائحة التنفيذية لنظام مراقبة شركات التمويل </w:t>
      </w:r>
      <w:r w:rsidRPr="00BE699F">
        <w:rPr>
          <w:rFonts w:ascii="Sakkal Majalla" w:hAnsi="Sakkal Majalla" w:cs="Sakkal Majalla"/>
          <w:sz w:val="32"/>
          <w:szCs w:val="32"/>
          <w:rtl/>
        </w:rPr>
        <w:t>تتداول أسهم الشركة بالقيد في سجل المساهمين الذي تعده أو تتعاقد على إعداده الشركة، الذي يتضمن أسماء المساهمين وجنسياتهم وأماكن إقامتهم ومهنهم وأرقام الأسهم والقدر المدفوع منها، ويؤشر في هذا القيد على السه</w:t>
      </w:r>
      <w:r w:rsidR="00434E6D" w:rsidRPr="00BE699F">
        <w:rPr>
          <w:rFonts w:ascii="Sakkal Majalla" w:hAnsi="Sakkal Majalla" w:cs="Sakkal Majalla"/>
          <w:sz w:val="32"/>
          <w:szCs w:val="32"/>
          <w:rtl/>
        </w:rPr>
        <w:t>م. ولا يعتد بنقل ملكية السهم الإ</w:t>
      </w:r>
      <w:r w:rsidRPr="00BE699F">
        <w:rPr>
          <w:rFonts w:ascii="Sakkal Majalla" w:hAnsi="Sakkal Majalla" w:cs="Sakkal Majalla"/>
          <w:sz w:val="32"/>
          <w:szCs w:val="32"/>
          <w:rtl/>
        </w:rPr>
        <w:t xml:space="preserve">سمي في مواجهة الشركة أو الغير إلا من تاريخ القيد في السجل المذكور.  </w:t>
      </w:r>
    </w:p>
    <w:p w14:paraId="6BC7398C" w14:textId="77777777" w:rsidR="00285594" w:rsidRPr="00BE699F" w:rsidRDefault="00285594" w:rsidP="00285594">
      <w:pPr>
        <w:jc w:val="lowKashida"/>
        <w:outlineLvl w:val="1"/>
        <w:rPr>
          <w:rFonts w:ascii="Sakkal Majalla" w:hAnsi="Sakkal Majalla" w:cs="Sakkal Majalla"/>
          <w:b/>
          <w:bCs/>
          <w:sz w:val="32"/>
          <w:szCs w:val="32"/>
        </w:rPr>
      </w:pPr>
    </w:p>
    <w:p w14:paraId="1263F9E2" w14:textId="39D998C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عشرة: زيادة رأس المال:</w:t>
      </w:r>
    </w:p>
    <w:p w14:paraId="207608E7" w14:textId="77777777" w:rsidR="00892594" w:rsidRPr="00BE699F" w:rsidRDefault="00892594" w:rsidP="00D41476">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غير العادية </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زيادة رأس مال الشركة بشرط أن يكون رأس المال قد دفع كاملاً. ولا يشترط أن يكون رأس المال قد دفع بأكمله إذا كان الجزء غير المدفوع من رأس المال يعود إلى أسهم صدرت مقابل تحويل أدوات دين أو صكوك تمويلية إلى أسهم ولم تنتهِ بعدُ المدة المقررة لتحويلها إلى أسهم.</w:t>
      </w:r>
    </w:p>
    <w:p w14:paraId="6B40496D"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lastRenderedPageBreak/>
        <w:t>للجمعية العامة غير العادية في جميع الأحوال أن تخصص الأسهم المصدرة عند زيادة رأس المال أو جزءاً منها للعاملين في الشركة والشركات التابعة أو بعضها، أو أي من ذلك. ولا يجوز للمساهمين ممارسة حق الأولوية عند إصدار الشركة للأسهم المخصصة للعاملين.</w:t>
      </w:r>
    </w:p>
    <w:p w14:paraId="1C4DCDB1"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للمساهم المالك للسهم وقت صدور قرار الجمعية العامة غير العادية بالموافقة على زيادة رأس المال الأولوية في الاكتتاب بالأسهم الجديدة التي تصدر مقابل حصص نقدية، ويبلغ هؤلاء بأولويتهم بالنشر</w:t>
      </w:r>
      <w:r w:rsidR="001A0986" w:rsidRPr="00BE699F">
        <w:rPr>
          <w:rFonts w:ascii="Sakkal Majalla" w:hAnsi="Sakkal Majalla" w:cs="Sakkal Majalla"/>
          <w:sz w:val="32"/>
          <w:szCs w:val="32"/>
          <w:rtl/>
        </w:rPr>
        <w:t xml:space="preserve"> في جريدة يومية أو بإبلاغهم بواس</w:t>
      </w:r>
      <w:r w:rsidRPr="00BE699F">
        <w:rPr>
          <w:rFonts w:ascii="Sakkal Majalla" w:hAnsi="Sakkal Majalla" w:cs="Sakkal Majalla"/>
          <w:sz w:val="32"/>
          <w:szCs w:val="32"/>
          <w:rtl/>
        </w:rPr>
        <w:t xml:space="preserve">طة البريد المسجل عن قرار زيادة رأس المال وشروط الاكتتاب ومدته وتاريخ بدايته وانتهائه. </w:t>
      </w:r>
    </w:p>
    <w:p w14:paraId="6FD8B2C6"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 xml:space="preserve">يحق للجمعية العامة غير العادية وقف العمل بحق الأولوية للمساهمين في الاكتتاب بزيادة رأس المال مقابل حصص نقدية أو إعطاء الأولوية لغير المساهمين في الحالات التي تراها مناسبة لمصلحة الشركة. </w:t>
      </w:r>
    </w:p>
    <w:p w14:paraId="674F4DF6"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يحق للمساهم بيع حق الأولوية أو التنازل عنه خلال المدة من وقت صدور قرار الجمعية العامة بالموافقة على زيادة رأس المال إلى آخر يوم للاكتتاب في الأسهم الجديدة المرتبطة بهذه الحقوق، وفقاً للضوابط التي تضعها الجهة المختصة.</w:t>
      </w:r>
    </w:p>
    <w:p w14:paraId="686ED645"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مع مراعاة ما ورد في الفقرة (4) أعلاه، توزع الأسهم الجديدة على حَمَلَة حقوق الأولوية الذين طلبوا الاكتتاب، بنسبة ما يملكونه من حقوق أولوية من إجمالي حقوق الأولوية الناتجة من زيادة رأس المال، بشرط ألا يتجاوز ما يحصلون عليه ما طلبوه من الأسهم الجديدة، ويوزع الباقي من الأسهم الجديدة على حملة حقوق الأولوية الذين طلبوا أكثر من نصيبهم، بنسبة ما يملكونه من حقوق أولوية من إجمالي حقوق الأولوية الناتجة من زيادة رأس المال، بشرط ألا يتجاوز ما يحصلون عليه ما طلبوه من الأسهم الجديدة، ويطرح ما تبقى من الأسهم على الغير، ما لم تقرر الجمعية العامة غير العادية أو ينص نظام السوق المالية على غير ذلك.</w:t>
      </w:r>
    </w:p>
    <w:p w14:paraId="72F24732" w14:textId="77777777" w:rsidR="00285594" w:rsidRPr="00BE699F" w:rsidRDefault="00285594" w:rsidP="00285594">
      <w:pPr>
        <w:jc w:val="lowKashida"/>
        <w:outlineLvl w:val="1"/>
        <w:rPr>
          <w:rFonts w:ascii="Sakkal Majalla" w:hAnsi="Sakkal Majalla" w:cs="Sakkal Majalla"/>
          <w:b/>
          <w:bCs/>
          <w:sz w:val="32"/>
          <w:szCs w:val="32"/>
        </w:rPr>
      </w:pPr>
    </w:p>
    <w:p w14:paraId="7F1EF13A" w14:textId="0AAEE7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عشرة: تخفيض رأس المال: </w:t>
      </w:r>
    </w:p>
    <w:p w14:paraId="611927F1" w14:textId="77777777" w:rsidR="00892594" w:rsidRPr="00BE699F" w:rsidRDefault="00892594" w:rsidP="00D41476">
      <w:pPr>
        <w:jc w:val="both"/>
        <w:rPr>
          <w:rFonts w:ascii="Sakkal Majalla" w:hAnsi="Sakkal Majalla" w:cs="Sakkal Majalla"/>
          <w:sz w:val="32"/>
          <w:szCs w:val="32"/>
        </w:rPr>
      </w:pPr>
      <w:r w:rsidRPr="00BE699F">
        <w:rPr>
          <w:rFonts w:ascii="Sakkal Majalla" w:hAnsi="Sakkal Majalla" w:cs="Sakkal Majalla"/>
          <w:sz w:val="32"/>
          <w:szCs w:val="32"/>
          <w:rtl/>
        </w:rPr>
        <w:t>للجمعية العامة غير العادية بناء</w:t>
      </w:r>
      <w:r w:rsidR="001A098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مبررات مقبولة، و</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تخفيض رأس المال إذا زاد على حاجة الشركة أو إذا منيت بخسائر. ولا يصدر قرار التخفيض إلا بعد تلاوة تقرير خاص يعده مراجع الحسابات عن الأسباب الموجبة له وعن الالتزامات التي على الشركة وعن أثر التخفيض في هذه الالتزامات.</w:t>
      </w:r>
    </w:p>
    <w:p w14:paraId="1D1E3BB8" w14:textId="09BE47E4"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وإذا كان تخفيض رأس المال نتيجة زيادته على حاجة الشركة، وجبت دعوة الدائنين إلى إبداء اعتراضاتهم عليه خلال ستين يوماً من تاريخ نشر قرار التخفيض في جريدة يومية توزع في المنطقة التي فيها مركز الشركة الرئيس. فإن اعترض أحد الدائنين وقدم إلى الشركة مستنداته في الميعاد المذكور، وجب على الشركة أن تؤدي إليه دينه إذا كان حالاً أو أن تقدم له ضماناً كافياً للوفاء به إذا كان آجلاً.</w:t>
      </w:r>
    </w:p>
    <w:p w14:paraId="63D8B511" w14:textId="77777777" w:rsidR="004E4BE0" w:rsidRPr="00BE699F" w:rsidRDefault="004E4BE0" w:rsidP="00892594">
      <w:pPr>
        <w:jc w:val="both"/>
        <w:rPr>
          <w:rFonts w:ascii="Sakkal Majalla" w:hAnsi="Sakkal Majalla" w:cs="Sakkal Majalla"/>
          <w:sz w:val="32"/>
          <w:szCs w:val="32"/>
          <w:rtl/>
        </w:rPr>
      </w:pPr>
    </w:p>
    <w:p w14:paraId="2BE5BC4A" w14:textId="77777777" w:rsidR="00892594" w:rsidRPr="00BE699F" w:rsidRDefault="00892594" w:rsidP="00F62F3A">
      <w:pPr>
        <w:outlineLvl w:val="0"/>
        <w15:collapsed/>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الباب الثالث: مجلس الإدارة: </w:t>
      </w:r>
    </w:p>
    <w:p w14:paraId="2775306F" w14:textId="77777777" w:rsidR="00892594" w:rsidRPr="00BE699F" w:rsidRDefault="00892594" w:rsidP="00285594">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عشرة: إدارة الشركة: </w:t>
      </w:r>
    </w:p>
    <w:p w14:paraId="55CFEC16"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يتولى إدارة الشركة مجلس إدارة مؤلف من(...) (لا يقل</w:t>
      </w:r>
      <w:r w:rsidR="005116E6" w:rsidRPr="00BE699F">
        <w:rPr>
          <w:rFonts w:ascii="Sakkal Majalla" w:hAnsi="Sakkal Majalla" w:cs="Sakkal Majalla"/>
          <w:sz w:val="32"/>
          <w:szCs w:val="32"/>
          <w:rtl/>
        </w:rPr>
        <w:t xml:space="preserve"> عن خمسة أعضاء ولا يزيد عن أحد</w:t>
      </w:r>
      <w:r w:rsidRPr="00BE699F">
        <w:rPr>
          <w:rFonts w:ascii="Sakkal Majalla" w:hAnsi="Sakkal Majalla" w:cs="Sakkal Majalla"/>
          <w:sz w:val="32"/>
          <w:szCs w:val="32"/>
          <w:rtl/>
        </w:rPr>
        <w:t xml:space="preserve"> عشر عضواً) عضوا</w:t>
      </w:r>
      <w:r w:rsidR="005116E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تنتخبهم الجمعية العامة العادية للمساهمين لمدة لا تزيد عن ثلاث سنوات وذلك 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w:t>
      </w:r>
      <w:r w:rsidRPr="00BE699F">
        <w:rPr>
          <w:rFonts w:ascii="Sakkal Majalla" w:hAnsi="Sakkal Majalla" w:cs="Sakkal Majalla"/>
          <w:sz w:val="32"/>
          <w:szCs w:val="32"/>
          <w:rtl/>
        </w:rPr>
        <w:t xml:space="preserve"> السعودي والحصول على خطاب </w:t>
      </w:r>
      <w:r w:rsidR="00D41476" w:rsidRPr="00BE699F">
        <w:rPr>
          <w:rFonts w:ascii="Sakkal Majalla" w:hAnsi="Sakkal Majalla" w:cs="Sakkal Majalla"/>
          <w:sz w:val="32"/>
          <w:szCs w:val="32"/>
          <w:rtl/>
        </w:rPr>
        <w:t>منه يتضمن عدم ممانعته</w:t>
      </w:r>
      <w:r w:rsidRPr="00BE699F">
        <w:rPr>
          <w:rFonts w:ascii="Sakkal Majalla" w:hAnsi="Sakkal Majalla" w:cs="Sakkal Majalla"/>
          <w:sz w:val="32"/>
          <w:szCs w:val="32"/>
        </w:rPr>
        <w:t>.</w:t>
      </w:r>
      <w:r w:rsidRPr="00BE699F">
        <w:rPr>
          <w:rFonts w:ascii="Sakkal Majalla" w:hAnsi="Sakkal Majalla" w:cs="Sakkal Majalla"/>
          <w:sz w:val="32"/>
          <w:szCs w:val="32"/>
          <w:rtl/>
        </w:rPr>
        <w:t xml:space="preserve">  واستثناءً من ذلك عين المؤسسون أول مجلس إدارة لمدة ............. سنوات (لا تتجاوز خمس سنوات) </w:t>
      </w:r>
    </w:p>
    <w:p w14:paraId="0C045744" w14:textId="77777777" w:rsidR="00285594" w:rsidRPr="00BE699F" w:rsidRDefault="00285594" w:rsidP="00285594">
      <w:pPr>
        <w:jc w:val="lowKashida"/>
        <w:outlineLvl w:val="1"/>
        <w:rPr>
          <w:rFonts w:ascii="Sakkal Majalla" w:hAnsi="Sakkal Majalla" w:cs="Sakkal Majalla"/>
          <w:b/>
          <w:bCs/>
          <w:sz w:val="32"/>
          <w:szCs w:val="32"/>
        </w:rPr>
      </w:pPr>
    </w:p>
    <w:p w14:paraId="24A0F910" w14:textId="1D5CCBD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السابعة عشرة: انتهاء عضوية المجلس: </w:t>
      </w:r>
    </w:p>
    <w:p w14:paraId="4E7F91F6"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تنتهي عضوية المجلس بانتهاء مدته أو بانتهاء صلاحية العضو لها وفقاً لأي نظام أو </w:t>
      </w:r>
      <w:r w:rsidRPr="00BE699F">
        <w:rPr>
          <w:rFonts w:ascii="Sakkal Majalla" w:hAnsi="Sakkal Majalla" w:cs="Sakkal Majalla"/>
          <w:sz w:val="32"/>
          <w:szCs w:val="32"/>
          <w:rtl/>
          <w:lang w:eastAsia="en-US"/>
        </w:rPr>
        <w:t xml:space="preserve">لائحة أو قاعدة أو </w:t>
      </w:r>
      <w:r w:rsidRPr="00BE699F">
        <w:rPr>
          <w:rFonts w:ascii="Sakkal Majalla" w:hAnsi="Sakkal Majalla" w:cs="Sakkal Majalla"/>
          <w:sz w:val="32"/>
          <w:szCs w:val="32"/>
          <w:rtl/>
        </w:rPr>
        <w:t xml:space="preserve">تعليمات سارية في المملكة، </w:t>
      </w:r>
      <w:r w:rsidRPr="00BE699F">
        <w:rPr>
          <w:rFonts w:ascii="Sakkal Majalla" w:hAnsi="Sakkal Majalla" w:cs="Sakkal Majalla"/>
          <w:sz w:val="32"/>
          <w:szCs w:val="32"/>
          <w:rtl/>
          <w:lang w:eastAsia="en-US"/>
        </w:rPr>
        <w:t xml:space="preserve">كما تنتهي عضوية المجلس بالاستقالة أو الوفاة أو إذا ثبت لمجلس الإدارة أن العضو قد أخل بواجباته بطريقة تضر بمصلحة الشركة بشرط أن يقترن ذلك بموافقة الجمعية العامة العادية، أو بتغيبه عن حضور أكثر من ثلاث جلسات متتالية دون عذر يقبله مجلس الإدارة أو إذا حكم بشهر إفلاسه أو إعساره أو قدم طلباً للتسوية مع دائنيه أو توقف عن دفع ديونه أو أصيب بمرض عقلي أو إذا ثبت ارتكابه عملاً مخلاً بالأمانة و الأخلاق أو أدين بالتزوير </w:t>
      </w:r>
      <w:r w:rsidRPr="00BE699F">
        <w:rPr>
          <w:rFonts w:ascii="Sakkal Majalla" w:hAnsi="Sakkal Majalla" w:cs="Sakkal Majalla"/>
          <w:sz w:val="32"/>
          <w:szCs w:val="32"/>
          <w:rtl/>
        </w:rPr>
        <w:t>ومع ذلك يجوز للجمعية العامة العادية في كل وقت عزل جميع أعضاء مجلس الادارة أو بعضهم وذلك دون إخلال بحق العضو المعزول تجاه الشركة بالمطالبة بالتعويض اذا وقع العزل لسبب غير مقبول أو في وقت غير مناسب ولعضو مجلس الادارة أن يعتزل بشرط أن يكون ذلك في وقت مناسب والا كان مسؤولاً قبل الشركة عما يترتب على الاعتزال من أضرار.</w:t>
      </w:r>
    </w:p>
    <w:p w14:paraId="63BD8671" w14:textId="77777777" w:rsidR="00285594" w:rsidRPr="00BE699F" w:rsidRDefault="00285594" w:rsidP="00285594">
      <w:pPr>
        <w:jc w:val="lowKashida"/>
        <w:outlineLvl w:val="1"/>
        <w:rPr>
          <w:rFonts w:ascii="Sakkal Majalla" w:hAnsi="Sakkal Majalla" w:cs="Sakkal Majalla"/>
          <w:b/>
          <w:bCs/>
          <w:sz w:val="32"/>
          <w:szCs w:val="32"/>
        </w:rPr>
      </w:pPr>
    </w:p>
    <w:p w14:paraId="0F0F5839" w14:textId="1D94779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عشرة: المركز الشاغر في المجلس:</w:t>
      </w:r>
    </w:p>
    <w:p w14:paraId="5AB82B9E" w14:textId="0BA732B5" w:rsidR="00892594" w:rsidRPr="00BE699F" w:rsidRDefault="00892594" w:rsidP="00D41476">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ممانعته، إذا شغر مركز أحد أعضاء مجلس الادارة كان للمجلس أن يعين عضواً مؤقتاً في المركز الشاغر بحسب الترتيب في الحصول على الأصوات في الجمعية التي انتخبت المجلس، على أن يكون ممن تتوافر فيهم الخبرة والكفاية ويجب أن تبلغ بذلك الوزارة خلال خمسة أيام عمل من تاريخ التعيين وأن يعرض التعيين على الجمعية العامة العادية في أول اجتماع لها ويكمل العضو الجديد مدة سلفه. وإذا لم تتوافر الشروط اللازمة لانعقاد مجلس الادارة بسبب نقص عدد أعضائه عن الحد الادنى المنصوص عليه في المادة (السادسة عشر) من هذا النظام وجب على بقية الاعضاء دعوة الجمعية العامة العادية للانعقاد خلال ستين يوماً لانتخاب العدد اللازم من الاعضاء.</w:t>
      </w:r>
    </w:p>
    <w:p w14:paraId="757AE525" w14:textId="77777777" w:rsidR="00285594" w:rsidRPr="00BE699F" w:rsidRDefault="00285594" w:rsidP="00285594">
      <w:pPr>
        <w:jc w:val="lowKashida"/>
        <w:outlineLvl w:val="1"/>
        <w:rPr>
          <w:rFonts w:ascii="Sakkal Majalla" w:hAnsi="Sakkal Majalla" w:cs="Sakkal Majalla"/>
          <w:sz w:val="32"/>
          <w:szCs w:val="32"/>
        </w:rPr>
      </w:pPr>
    </w:p>
    <w:p w14:paraId="054C551B" w14:textId="77777777" w:rsidR="00285594" w:rsidRPr="00BE699F" w:rsidRDefault="00285594" w:rsidP="00285594">
      <w:pPr>
        <w:jc w:val="lowKashida"/>
        <w:outlineLvl w:val="1"/>
        <w:rPr>
          <w:rFonts w:ascii="Sakkal Majalla" w:hAnsi="Sakkal Majalla" w:cs="Sakkal Majalla"/>
          <w:sz w:val="32"/>
          <w:szCs w:val="32"/>
        </w:rPr>
      </w:pPr>
    </w:p>
    <w:p w14:paraId="666E2CFB" w14:textId="06B5BE2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عشرة: صلاحيات المجلس:</w:t>
      </w:r>
    </w:p>
    <w:p w14:paraId="2BC07832"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 xml:space="preserve">بما لا يتعارض مع ما ورد ضمن أنظمة التمويل ولوائحها التنفيذية ومع مراعاة الاختصاصات المقررة للجمعية العامة يكون لمجلس الإدارة أوسع السلطات في إدارة الشركة بما يحقق أغراضها. </w:t>
      </w:r>
    </w:p>
    <w:p w14:paraId="11CFD5EE"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وله.............. (تذكر صلاحيات المجلس كاملة)</w:t>
      </w:r>
    </w:p>
    <w:p w14:paraId="6D4ED50A"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ويكون للمجلس أيضا في حدود اختصاصه أن يفوض عضواً واحداً أو أكثر من أعضائه أو من الغير في مباشرة عمل أو أعمال معينة.</w:t>
      </w:r>
    </w:p>
    <w:p w14:paraId="5B5680C4" w14:textId="77777777" w:rsidR="00285594" w:rsidRPr="00BE699F" w:rsidRDefault="00285594" w:rsidP="00285594">
      <w:pPr>
        <w:jc w:val="lowKashida"/>
        <w:outlineLvl w:val="1"/>
        <w:rPr>
          <w:rFonts w:ascii="Sakkal Majalla" w:hAnsi="Sakkal Majalla" w:cs="Sakkal Majalla"/>
          <w:b/>
          <w:bCs/>
          <w:sz w:val="32"/>
          <w:szCs w:val="32"/>
        </w:rPr>
      </w:pPr>
    </w:p>
    <w:p w14:paraId="044FC8B6" w14:textId="5C69A11B" w:rsidR="00BB4BE7" w:rsidRPr="00BE699F" w:rsidRDefault="00BB4BE7"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العشرون: مكافأة أعضاء المجلس</w:t>
      </w:r>
      <w:r w:rsidR="00EC74A0" w:rsidRPr="00BE699F">
        <w:rPr>
          <w:rFonts w:ascii="Sakkal Majalla" w:hAnsi="Sakkal Majalla" w:cs="Sakkal Majalla"/>
          <w:b/>
          <w:bCs/>
          <w:sz w:val="32"/>
          <w:szCs w:val="32"/>
          <w:rtl/>
        </w:rPr>
        <w:t>:</w:t>
      </w:r>
    </w:p>
    <w:p w14:paraId="03D3AD23" w14:textId="77777777" w:rsidR="00892594" w:rsidRPr="00BE699F" w:rsidRDefault="00BB4BE7" w:rsidP="00BB4BE7">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تتكون مكافأة مجلس الإدارة من ............... وفي حدود ما نص عليه نظام الشركات </w:t>
      </w:r>
      <w:r w:rsidR="00224284" w:rsidRPr="00BE699F">
        <w:rPr>
          <w:rFonts w:ascii="Sakkal Majalla" w:hAnsi="Sakkal Majalla" w:cs="Sakkal Majalla"/>
          <w:sz w:val="32"/>
          <w:szCs w:val="32"/>
          <w:rtl/>
        </w:rPr>
        <w:t>ولوائحه،</w:t>
      </w:r>
      <w:r w:rsidRPr="00BE699F">
        <w:rPr>
          <w:rFonts w:ascii="Sakkal Majalla" w:hAnsi="Sakkal Majalla" w:cs="Sakkal Majalla"/>
          <w:sz w:val="32"/>
          <w:szCs w:val="32"/>
          <w:rtl/>
        </w:rPr>
        <w:t xml:space="preserve"> ويجب أن يشتمل تقرير مجلس الإدارة إلى الجمعية العامة العادية على بيان شامل لكل ما حصل عليه أعضاء مجلس الإدارة خلال السنة المالية من مكافآت وبدل مصروفات وغير ذلك من المزايا، وأن يشتمل كذلك على بيان ما قبضه</w:t>
      </w:r>
      <w:r w:rsidR="00FC3593" w:rsidRPr="00BE699F">
        <w:rPr>
          <w:rFonts w:ascii="Sakkal Majalla" w:hAnsi="Sakkal Majalla" w:cs="Sakkal Majalla"/>
          <w:sz w:val="32"/>
          <w:szCs w:val="32"/>
          <w:rtl/>
        </w:rPr>
        <w:t xml:space="preserve"> أعضاء المجلس بوصفهم عاملين أو إ</w:t>
      </w:r>
      <w:r w:rsidRPr="00BE699F">
        <w:rPr>
          <w:rFonts w:ascii="Sakkal Majalla" w:hAnsi="Sakkal Majalla" w:cs="Sakkal Majalla"/>
          <w:sz w:val="32"/>
          <w:szCs w:val="32"/>
          <w:rtl/>
        </w:rPr>
        <w:t>داريين أو ما قبضوه نظير أعمال فنية أو إدارية أو استشارات وأن يشتمل أيضاً على بيان بعدد جلسات المجلس وعدد الجلسات التي حضرها كل عضو من تاريخ آخر اجتماع للجمعية العامة.</w:t>
      </w:r>
    </w:p>
    <w:p w14:paraId="55E8D741" w14:textId="77777777" w:rsidR="00285594" w:rsidRPr="00BE699F" w:rsidRDefault="00285594" w:rsidP="00285594">
      <w:pPr>
        <w:jc w:val="lowKashida"/>
        <w:outlineLvl w:val="1"/>
        <w:rPr>
          <w:rFonts w:ascii="Sakkal Majalla" w:hAnsi="Sakkal Majalla" w:cs="Sakkal Majalla"/>
          <w:b/>
          <w:bCs/>
          <w:sz w:val="32"/>
          <w:szCs w:val="32"/>
        </w:rPr>
      </w:pPr>
    </w:p>
    <w:p w14:paraId="6AA5C1F9" w14:textId="2096D7F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والعشرون: صلاحيات الرئيس والنائب والعضو المنتدب وأمين السر:</w:t>
      </w:r>
    </w:p>
    <w:p w14:paraId="740F5860" w14:textId="77777777" w:rsidR="00892594" w:rsidRPr="00BE699F" w:rsidRDefault="00892594" w:rsidP="00110881">
      <w:pPr>
        <w:ind w:right="-51"/>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w:t>
      </w:r>
      <w:r w:rsidRPr="00BE699F">
        <w:rPr>
          <w:rFonts w:ascii="Sakkal Majalla" w:hAnsi="Sakkal Majalla" w:cs="Sakkal Majalla"/>
          <w:sz w:val="32"/>
          <w:szCs w:val="32"/>
          <w:lang w:eastAsia="en-US"/>
        </w:rPr>
        <w:t xml:space="preserve"> </w:t>
      </w:r>
      <w:r w:rsidRPr="00BE699F">
        <w:rPr>
          <w:rFonts w:ascii="Sakkal Majalla" w:hAnsi="Sakkal Majalla" w:cs="Sakkal Majalla"/>
          <w:sz w:val="32"/>
          <w:szCs w:val="32"/>
          <w:rtl/>
        </w:rPr>
        <w:t xml:space="preserve">يعين مجلس الإدارة من بين أعضائه رئيساً ونائباً للرئيس ويجوز له أن يعين عضواً منتدباً، ولا يجوز الجمع بين منصب رئيس مجلس الادارة وأي منصب تنفيذي بالشركة. </w:t>
      </w:r>
    </w:p>
    <w:p w14:paraId="0BBE62CC"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ويختص رئيس المجلس .................................... </w:t>
      </w:r>
    </w:p>
    <w:p w14:paraId="21E0F2C5"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كما يختص العضو المنتدب ................................ </w:t>
      </w:r>
    </w:p>
    <w:p w14:paraId="4DCE2E0E"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ويعين مجلس الادارة أمين سر يختاره من بين أعضائه أو من غيرهم ويختص ........ وتحدد مكافأته ............، ولا تزيد مدة رئيس المجلس ونائبه والعضو المنتدب وأمين السر عضو مجلس الادارة على مدة عضوية كل منهم في المجلس، ويجوز إعادة انتخابهم وللمجلس في أي وقت أن يعزلهم أو أياً منهم دون إخلال بحق من عزل في التعويض إذا وقع العزل لسبب غير مشروع أو في وقت غير مناسب. </w:t>
      </w:r>
    </w:p>
    <w:p w14:paraId="79C9BBA7" w14:textId="31010287" w:rsidR="00892594" w:rsidRPr="00BE699F" w:rsidRDefault="00892594" w:rsidP="00110881">
      <w:pPr>
        <w:jc w:val="lowKashida"/>
        <w:rPr>
          <w:rFonts w:ascii="Sakkal Majalla" w:hAnsi="Sakkal Majalla" w:cs="Sakkal Majalla"/>
          <w:sz w:val="32"/>
          <w:szCs w:val="32"/>
          <w:rtl/>
        </w:rPr>
      </w:pPr>
      <w:r w:rsidRPr="00BE699F">
        <w:rPr>
          <w:rFonts w:ascii="Sakkal Majalla" w:hAnsi="Sakkal Majalla" w:cs="Sakkal Majalla"/>
          <w:sz w:val="32"/>
          <w:szCs w:val="32"/>
          <w:rtl/>
        </w:rPr>
        <w:t>وتكون المكافأة التي يحصل عليها كل منهم بالإضافة الى المكافأة المقررة لأعضاء مجلس الادارة .......... لرئيس المجلس و............. للعضو المنتدب على ألا يتجاوز مبلغ المكافأة لكل منهم على (</w:t>
      </w:r>
      <w:r w:rsidR="006D3919" w:rsidRPr="00BE699F">
        <w:rPr>
          <w:rFonts w:ascii="Sakkal Majalla" w:hAnsi="Sakkal Majalla" w:cs="Sakkal Majalla"/>
          <w:sz w:val="32"/>
          <w:szCs w:val="32"/>
          <w:rtl/>
        </w:rPr>
        <w:t>500.000</w:t>
      </w:r>
      <w:r w:rsidRPr="00BE699F">
        <w:rPr>
          <w:rFonts w:ascii="Sakkal Majalla" w:hAnsi="Sakkal Majalla" w:cs="Sakkal Majalla"/>
          <w:sz w:val="32"/>
          <w:szCs w:val="32"/>
          <w:rtl/>
        </w:rPr>
        <w:t xml:space="preserve">) ريال سنوياً ولا يزيد في كل الأحوال مجموع ما يصرف للرئيس وأعضاء مجلس الإدارة عن </w:t>
      </w:r>
      <w:r w:rsidR="006D3919" w:rsidRPr="00BE699F">
        <w:rPr>
          <w:rFonts w:ascii="Sakkal Majalla" w:hAnsi="Sakkal Majalla" w:cs="Sakkal Majalla"/>
          <w:sz w:val="32"/>
          <w:szCs w:val="32"/>
          <w:rtl/>
        </w:rPr>
        <w:t>10</w:t>
      </w:r>
      <w:r w:rsidRPr="00BE699F">
        <w:rPr>
          <w:rFonts w:ascii="Sakkal Majalla" w:hAnsi="Sakkal Majalla" w:cs="Sakkal Majalla"/>
          <w:sz w:val="32"/>
          <w:szCs w:val="32"/>
          <w:rtl/>
        </w:rPr>
        <w:t xml:space="preserve"> % من صافي الأرباح. </w:t>
      </w:r>
    </w:p>
    <w:p w14:paraId="13DDD48F" w14:textId="77777777" w:rsidR="00285594" w:rsidRPr="00BE699F" w:rsidRDefault="00285594" w:rsidP="00285594">
      <w:pPr>
        <w:jc w:val="lowKashida"/>
        <w:outlineLvl w:val="1"/>
        <w:rPr>
          <w:rFonts w:ascii="Sakkal Majalla" w:hAnsi="Sakkal Majalla" w:cs="Sakkal Majalla"/>
          <w:sz w:val="32"/>
          <w:szCs w:val="32"/>
        </w:rPr>
      </w:pPr>
    </w:p>
    <w:p w14:paraId="163D488D" w14:textId="77777777" w:rsidR="00285594" w:rsidRPr="00BE699F" w:rsidRDefault="00285594" w:rsidP="00285594">
      <w:pPr>
        <w:jc w:val="lowKashida"/>
        <w:outlineLvl w:val="1"/>
        <w:rPr>
          <w:rFonts w:ascii="Sakkal Majalla" w:hAnsi="Sakkal Majalla" w:cs="Sakkal Majalla"/>
          <w:sz w:val="32"/>
          <w:szCs w:val="32"/>
        </w:rPr>
      </w:pPr>
    </w:p>
    <w:p w14:paraId="6A31B98C" w14:textId="77777777" w:rsidR="00285594" w:rsidRPr="00BE699F" w:rsidRDefault="00285594" w:rsidP="00285594">
      <w:pPr>
        <w:jc w:val="lowKashida"/>
        <w:outlineLvl w:val="1"/>
        <w:rPr>
          <w:rFonts w:ascii="Sakkal Majalla" w:hAnsi="Sakkal Majalla" w:cs="Sakkal Majalla"/>
          <w:sz w:val="32"/>
          <w:szCs w:val="32"/>
        </w:rPr>
      </w:pPr>
    </w:p>
    <w:p w14:paraId="4B30FD70" w14:textId="48150A1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الثانية والعشرون: اجتماعات المجلس:</w:t>
      </w:r>
    </w:p>
    <w:p w14:paraId="7620E56F" w14:textId="6E86B2D5"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يجتمع مجلس </w:t>
      </w:r>
      <w:r w:rsidR="00FC3593" w:rsidRPr="00BE699F">
        <w:rPr>
          <w:rFonts w:ascii="Sakkal Majalla" w:hAnsi="Sakkal Majalla" w:cs="Sakkal Majalla"/>
          <w:sz w:val="32"/>
          <w:szCs w:val="32"/>
          <w:rtl/>
        </w:rPr>
        <w:t>الإ</w:t>
      </w:r>
      <w:r w:rsidRPr="00BE699F">
        <w:rPr>
          <w:rFonts w:ascii="Sakkal Majalla" w:hAnsi="Sakkal Majalla" w:cs="Sakkal Majalla"/>
          <w:sz w:val="32"/>
          <w:szCs w:val="32"/>
          <w:rtl/>
        </w:rPr>
        <w:t>دارة ........</w:t>
      </w:r>
      <w:r w:rsidR="002A4DA1" w:rsidRPr="00BE699F">
        <w:rPr>
          <w:rFonts w:ascii="Sakkal Majalla" w:hAnsi="Sakkal Majalla" w:cs="Sakkal Majalla"/>
          <w:sz w:val="32"/>
          <w:szCs w:val="32"/>
          <w:rtl/>
        </w:rPr>
        <w:t xml:space="preserve"> (مرتين</w:t>
      </w:r>
      <w:r w:rsidRPr="00BE699F">
        <w:rPr>
          <w:rFonts w:ascii="Sakkal Majalla" w:hAnsi="Sakkal Majalla" w:cs="Sakkal Majalla"/>
          <w:sz w:val="32"/>
          <w:szCs w:val="32"/>
          <w:rtl/>
        </w:rPr>
        <w:t xml:space="preserve"> على الأقل في السنة) بدعوة من رئيسه، وتكون الدعوة .........، ويجب على رئيس المجلس أن يدعو المجلس إلى الاجتماع متى طلب إليه ذلك اثنان من الأعضاء.</w:t>
      </w:r>
    </w:p>
    <w:p w14:paraId="1DE71765" w14:textId="77777777" w:rsidR="00285594" w:rsidRPr="00BE699F" w:rsidRDefault="00285594" w:rsidP="00285594">
      <w:pPr>
        <w:jc w:val="lowKashida"/>
        <w:outlineLvl w:val="1"/>
        <w:rPr>
          <w:rFonts w:ascii="Sakkal Majalla" w:hAnsi="Sakkal Majalla" w:cs="Sakkal Majalla"/>
          <w:b/>
          <w:bCs/>
          <w:sz w:val="32"/>
          <w:szCs w:val="32"/>
        </w:rPr>
      </w:pPr>
    </w:p>
    <w:p w14:paraId="670EBB06" w14:textId="10A826D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والعشرون: نصاب اجتماع المجلس:</w:t>
      </w:r>
    </w:p>
    <w:p w14:paraId="3B29BE01" w14:textId="77777777"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لا يكون اجتماع المجلس صحيحاً إلا إذا حضره نصف الأعضاء على الأقل، بشرط ألا يقل عدد الحاضرين عن 3 أعضاء ويجوز لعضو مجلس الإدارة أن ينيب عنه غيره من الأعضاء في حضور اجتماعات المجلس طبقاً للضوابط الآتية...</w:t>
      </w:r>
    </w:p>
    <w:p w14:paraId="4B6B0A9F"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لعضو مجلس الإدارة أن ينوب عن أكثر من عضو واحد في حضور ذات الاجتماع.</w:t>
      </w:r>
    </w:p>
    <w:p w14:paraId="648362EE"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أن تكون الإنابة ثابتة بالكتابة.</w:t>
      </w:r>
    </w:p>
    <w:p w14:paraId="1F773741"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للنائب التصويت على القرارات التي يحظر النظام على المنيب التصويت.</w:t>
      </w:r>
    </w:p>
    <w:p w14:paraId="3B8F7694" w14:textId="77777777" w:rsidR="00892594" w:rsidRPr="00BE699F" w:rsidRDefault="00892594" w:rsidP="002045A2">
      <w:pPr>
        <w:ind w:left="90" w:right="90"/>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 xml:space="preserve">وتصدر قرارات المجلس بأغلبية آراء الأعضاء الحاضرين أو الممثلين فيه. (وعند تساوي الآراء يرجح الجانب الذي صوت معه رئيس الجلسة) </w:t>
      </w:r>
      <w:r w:rsidRPr="00BE699F">
        <w:rPr>
          <w:rFonts w:ascii="Sakkal Majalla" w:hAnsi="Sakkal Majalla" w:cs="Sakkal Majalla"/>
          <w:sz w:val="32"/>
          <w:szCs w:val="32"/>
          <w:rtl/>
          <w:lang w:eastAsia="en-US"/>
        </w:rPr>
        <w:t xml:space="preserve">وللمجلس أن يصدر القرارات بالتصويت عليها بالتمرير إلا إذا طلب أحد الأعضاء كتابةً عقد اجتماع للمداولة فيها، وفي هذه الحالة تعرض هذه القرارات على مجلس الإدارة في أول اجتماع تال له. وعلى كل عضو من أعضاء مجلس الإدارة الذي تكون له مصلحة شخصية مباشرة أو غير مباشرة في أي أمر أو اقتراح معروض على المجلس أو </w:t>
      </w:r>
      <w:r w:rsidR="002045A2" w:rsidRPr="00BE699F">
        <w:rPr>
          <w:rFonts w:ascii="Sakkal Majalla" w:hAnsi="Sakkal Majalla" w:cs="Sakkal Majalla"/>
          <w:sz w:val="32"/>
          <w:szCs w:val="32"/>
          <w:rtl/>
          <w:lang w:eastAsia="en-US"/>
        </w:rPr>
        <w:t>اللجان المنبثقة</w:t>
      </w:r>
      <w:r w:rsidRPr="00BE699F">
        <w:rPr>
          <w:rFonts w:ascii="Sakkal Majalla" w:hAnsi="Sakkal Majalla" w:cs="Sakkal Majalla"/>
          <w:sz w:val="32"/>
          <w:szCs w:val="32"/>
          <w:rtl/>
          <w:lang w:eastAsia="en-US"/>
        </w:rPr>
        <w:t xml:space="preserve"> أن يبلغ المجلس أو اللجنة طبيعة مصلحته في الأمر المعروض، وعليه -دون استبعاده من العدد اللازم لصحة الاجتماع -الامتناع عن الاشتراك في المداولات والتصويت في المجلس أو اللجنة فيما يتعلق بالأمر أو الاقتراح.</w:t>
      </w:r>
    </w:p>
    <w:p w14:paraId="568822F9" w14:textId="77777777" w:rsidR="00285594" w:rsidRPr="00BE699F" w:rsidRDefault="00285594" w:rsidP="00285594">
      <w:pPr>
        <w:jc w:val="lowKashida"/>
        <w:outlineLvl w:val="1"/>
        <w:rPr>
          <w:rFonts w:ascii="Sakkal Majalla" w:hAnsi="Sakkal Majalla" w:cs="Sakkal Majalla"/>
          <w:b/>
          <w:bCs/>
          <w:sz w:val="32"/>
          <w:szCs w:val="32"/>
        </w:rPr>
      </w:pPr>
    </w:p>
    <w:p w14:paraId="09C4EDED" w14:textId="457938E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والعشرون: مداولات المجلس:</w:t>
      </w:r>
    </w:p>
    <w:p w14:paraId="62E84EA0" w14:textId="77777777" w:rsidR="00892594" w:rsidRPr="00BE699F" w:rsidRDefault="00905E10" w:rsidP="00892594">
      <w:pPr>
        <w:ind w:left="90" w:right="90"/>
        <w:jc w:val="lowKashida"/>
        <w:rPr>
          <w:rFonts w:ascii="Sakkal Majalla" w:hAnsi="Sakkal Majalla" w:cs="Sakkal Majalla"/>
          <w:sz w:val="32"/>
          <w:szCs w:val="32"/>
          <w:rtl/>
        </w:rPr>
      </w:pPr>
      <w:r w:rsidRPr="00BE699F">
        <w:rPr>
          <w:rFonts w:ascii="Sakkal Majalla" w:hAnsi="Sakkal Majalla" w:cs="Sakkal Majalla"/>
          <w:sz w:val="32"/>
          <w:szCs w:val="32"/>
          <w:rtl/>
        </w:rPr>
        <w:t>تثبت مداولات مجلس الإ</w:t>
      </w:r>
      <w:r w:rsidR="00892594" w:rsidRPr="00BE699F">
        <w:rPr>
          <w:rFonts w:ascii="Sakkal Majalla" w:hAnsi="Sakkal Majalla" w:cs="Sakkal Majalla"/>
          <w:sz w:val="32"/>
          <w:szCs w:val="32"/>
          <w:rtl/>
        </w:rPr>
        <w:t>دارة وقراراته في محاضر يوقعها رئيس المجلس وأعضاء مجلس الإدارة الحاضرون وأمين السر وتدون هذه المحاضر في سجل خاص يوقعه رئيس مجلس الادارة وأمين السر.</w:t>
      </w:r>
    </w:p>
    <w:p w14:paraId="49C117A7" w14:textId="77777777" w:rsidR="00741D8F" w:rsidRPr="00BE699F" w:rsidRDefault="00741D8F" w:rsidP="002025CD">
      <w:pPr>
        <w:outlineLvl w:val="0"/>
        <w:rPr>
          <w:rFonts w:ascii="Sakkal Majalla" w:hAnsi="Sakkal Majalla" w:cs="Sakkal Majalla"/>
          <w:b/>
          <w:bCs/>
          <w:color w:val="136033"/>
          <w:sz w:val="32"/>
          <w:szCs w:val="32"/>
          <w:rtl/>
        </w:rPr>
      </w:pPr>
    </w:p>
    <w:p w14:paraId="3C585113" w14:textId="29129A95" w:rsidR="00285594" w:rsidRPr="00BE699F" w:rsidRDefault="00892594" w:rsidP="002025CD">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 xml:space="preserve">البـاب الرابع: جمعـيات المساهـمين: </w:t>
      </w:r>
    </w:p>
    <w:p w14:paraId="4621B587" w14:textId="54F7AA9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والعشرون: حضور الجمعيات:</w:t>
      </w:r>
    </w:p>
    <w:p w14:paraId="163DD297" w14:textId="77777777" w:rsidR="00892594" w:rsidRPr="00BE699F" w:rsidRDefault="00892594" w:rsidP="00D41476">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لكل مكتتب أيًّا كان عدد أسهمه حق حضور الجمعية التأسيسية، ولكل مساهم حق حضور الجمعيات العامة للمساهمين، وله في ذلك أن يوكل عنه شخصاً آخر من غير أعضاء مجلس الإدارة أو عاملي الشركة في حضور الجمعية العامة</w:t>
      </w:r>
      <w:r w:rsidRPr="00BE699F">
        <w:rPr>
          <w:rFonts w:ascii="Sakkal Majalla" w:hAnsi="Sakkal Majalla" w:cs="Sakkal Majalla"/>
          <w:sz w:val="32"/>
          <w:szCs w:val="32"/>
        </w:rPr>
        <w:t xml:space="preserve"> </w:t>
      </w:r>
      <w:r w:rsidRPr="00BE699F">
        <w:rPr>
          <w:rFonts w:ascii="Sakkal Majalla" w:hAnsi="Sakkal Majalla" w:cs="Sakkal Majalla"/>
          <w:sz w:val="32"/>
          <w:szCs w:val="32"/>
          <w:rtl/>
          <w:lang w:eastAsia="en-US"/>
        </w:rPr>
        <w:t>ويجوز لوزارة التجارة و</w:t>
      </w:r>
      <w:r w:rsidR="00D41476" w:rsidRPr="00BE699F">
        <w:rPr>
          <w:rFonts w:ascii="Sakkal Majalla" w:hAnsi="Sakkal Majalla" w:cs="Sakkal Majalla"/>
          <w:sz w:val="32"/>
          <w:szCs w:val="32"/>
          <w:rtl/>
          <w:lang w:eastAsia="en-US"/>
        </w:rPr>
        <w:t>البنك المركزي السعودي أن ي</w:t>
      </w:r>
      <w:r w:rsidRPr="00BE699F">
        <w:rPr>
          <w:rFonts w:ascii="Sakkal Majalla" w:hAnsi="Sakkal Majalla" w:cs="Sakkal Majalla"/>
          <w:sz w:val="32"/>
          <w:szCs w:val="32"/>
          <w:rtl/>
          <w:lang w:eastAsia="en-US"/>
        </w:rPr>
        <w:t>وفد</w:t>
      </w:r>
      <w:r w:rsidR="00D41476" w:rsidRPr="00BE699F">
        <w:rPr>
          <w:rFonts w:ascii="Sakkal Majalla" w:hAnsi="Sakkal Majalla" w:cs="Sakkal Majalla"/>
          <w:sz w:val="32"/>
          <w:szCs w:val="32"/>
          <w:rtl/>
          <w:lang w:eastAsia="en-US"/>
        </w:rPr>
        <w:t>وا</w:t>
      </w:r>
      <w:r w:rsidRPr="00BE699F">
        <w:rPr>
          <w:rFonts w:ascii="Sakkal Majalla" w:hAnsi="Sakkal Majalla" w:cs="Sakkal Majalla"/>
          <w:sz w:val="32"/>
          <w:szCs w:val="32"/>
          <w:rtl/>
          <w:lang w:eastAsia="en-US"/>
        </w:rPr>
        <w:t xml:space="preserve"> مندوباً أو أكثر لحضور الجمعيات العامة كمراقبين.</w:t>
      </w:r>
    </w:p>
    <w:p w14:paraId="6847BFA3" w14:textId="77777777" w:rsidR="00285594" w:rsidRPr="00BE699F" w:rsidRDefault="00285594" w:rsidP="00285594">
      <w:pPr>
        <w:jc w:val="lowKashida"/>
        <w:outlineLvl w:val="1"/>
        <w:rPr>
          <w:rFonts w:ascii="Sakkal Majalla" w:hAnsi="Sakkal Majalla" w:cs="Sakkal Majalla"/>
          <w:b/>
          <w:bCs/>
          <w:sz w:val="32"/>
          <w:szCs w:val="32"/>
        </w:rPr>
      </w:pPr>
    </w:p>
    <w:p w14:paraId="5CC49676" w14:textId="6741F45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والعشرون: الجمعية التأسيسية: </w:t>
      </w:r>
    </w:p>
    <w:p w14:paraId="64A33017" w14:textId="6B9C2BFF" w:rsidR="00892594" w:rsidRPr="00BE699F" w:rsidRDefault="00892594" w:rsidP="00AE6CCC">
      <w:pPr>
        <w:jc w:val="both"/>
        <w:rPr>
          <w:rFonts w:ascii="Sakkal Majalla" w:hAnsi="Sakkal Majalla" w:cs="Sakkal Majalla"/>
          <w:sz w:val="32"/>
          <w:szCs w:val="32"/>
          <w:rtl/>
        </w:rPr>
      </w:pPr>
      <w:r w:rsidRPr="00BE699F">
        <w:rPr>
          <w:rFonts w:ascii="Sakkal Majalla" w:hAnsi="Sakkal Majalla" w:cs="Sakkal Majalla"/>
          <w:sz w:val="32"/>
          <w:szCs w:val="32"/>
          <w:rtl/>
        </w:rPr>
        <w:t>يدعو المؤسسون جميع المكتتبين إلى عقد جمعية تأسيسية خلال خمسة وأربعين يوماً من تاريخ قرار الوزارة بالترخيص بتأسيس الشركة ويشترط لصحة الاجتماع حضور عدد من المكتتبين يمثل نصف رأس المال على الأقل. فإذا لم يتوافر هذا النصاب</w:t>
      </w:r>
      <w:r w:rsidR="00AE6CCC" w:rsidRPr="00BE699F">
        <w:rPr>
          <w:rFonts w:ascii="Sakkal Majalla" w:hAnsi="Sakkal Majalla" w:cs="Sakkal Majalla" w:hint="cs"/>
          <w:sz w:val="32"/>
          <w:szCs w:val="32"/>
          <w:rtl/>
        </w:rPr>
        <w:t xml:space="preserve">، </w:t>
      </w:r>
      <w:r w:rsidRPr="00BE699F">
        <w:rPr>
          <w:rFonts w:ascii="Sakkal Majalla" w:hAnsi="Sakkal Majalla" w:cs="Sakkal Majalla"/>
          <w:sz w:val="32"/>
          <w:szCs w:val="32"/>
          <w:rtl/>
        </w:rPr>
        <w:t>يتعين اختيار أحد الخيارين:</w:t>
      </w:r>
    </w:p>
    <w:p w14:paraId="6378D5F8"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وجهت دعوة إلى اجتماع ثان</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يعقد بعد خمسة عشر يوما</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الأقل من توجيه الدعوة إليه. </w:t>
      </w:r>
    </w:p>
    <w:p w14:paraId="2DB56F59"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يعقد الاجتماع الثاني بعد ساعة من انتهاء المدة المحددة لانعقاد الاجتماع الأول على أن تتضمن دعوة الاجتماع الأول ذلك.</w:t>
      </w:r>
    </w:p>
    <w:p w14:paraId="247D8486"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 وفي جميع الأحوال، يكون الاجتماع الثاني صحيحاً أيًّا كان عدد المكتتبين الممثلين فيه. </w:t>
      </w:r>
    </w:p>
    <w:p w14:paraId="5F554961" w14:textId="77777777" w:rsidR="00285594" w:rsidRPr="00BE699F" w:rsidRDefault="00285594" w:rsidP="00285594">
      <w:pPr>
        <w:jc w:val="lowKashida"/>
        <w:outlineLvl w:val="1"/>
        <w:rPr>
          <w:rFonts w:ascii="Sakkal Majalla" w:hAnsi="Sakkal Majalla" w:cs="Sakkal Majalla"/>
          <w:b/>
          <w:bCs/>
          <w:sz w:val="32"/>
          <w:szCs w:val="32"/>
        </w:rPr>
      </w:pPr>
    </w:p>
    <w:p w14:paraId="7E51BE53" w14:textId="238FD11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والعشرون: اختصاصات الجمعية التأسيسية:</w:t>
      </w:r>
    </w:p>
    <w:p w14:paraId="20FF7874"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التأسيسية بالأمور الواردة بالمادة (الثالثة والستون) من نظام الشركات، وبما لا يتعارض مع أنظمة التمويل ولوائحها التنفيذية والأنظمة والتعليمات ذات العلاقة.</w:t>
      </w:r>
    </w:p>
    <w:p w14:paraId="4CAFB784" w14:textId="77777777" w:rsidR="00285594" w:rsidRPr="00BE699F" w:rsidRDefault="00285594" w:rsidP="00285594">
      <w:pPr>
        <w:jc w:val="lowKashida"/>
        <w:outlineLvl w:val="1"/>
        <w:rPr>
          <w:rFonts w:ascii="Sakkal Majalla" w:hAnsi="Sakkal Majalla" w:cs="Sakkal Majalla"/>
          <w:b/>
          <w:bCs/>
          <w:sz w:val="32"/>
          <w:szCs w:val="32"/>
        </w:rPr>
      </w:pPr>
    </w:p>
    <w:p w14:paraId="03BCCF30" w14:textId="65ECE8E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والعشرون: اختصاصات الجمعية العامة العادية:</w:t>
      </w:r>
    </w:p>
    <w:p w14:paraId="7D651E21"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فيما عدا الأمور التي تختص بها الجمعية العامة غير العادية، تختص الجمعية العامة العادية بجميع الأمور المتعلقة بالشركة، وتنعقد مرة على الأقل في السنة خلال الأشهر الستة التالية لانتهاء السنة المالية للشركة، ويجوز دعوة جمعيات عامة عادية أخرى كلما دعت الحاجة إلى ذلك.</w:t>
      </w:r>
    </w:p>
    <w:p w14:paraId="45804693" w14:textId="77777777" w:rsidR="00D4543A" w:rsidRPr="00BE699F" w:rsidRDefault="00D4543A" w:rsidP="00285594">
      <w:pPr>
        <w:jc w:val="lowKashida"/>
        <w:outlineLvl w:val="1"/>
        <w:rPr>
          <w:rFonts w:ascii="Sakkal Majalla" w:hAnsi="Sakkal Majalla" w:cs="Sakkal Majalla"/>
          <w:b/>
          <w:bCs/>
          <w:sz w:val="32"/>
          <w:szCs w:val="32"/>
        </w:rPr>
      </w:pPr>
    </w:p>
    <w:p w14:paraId="2B41D2F2" w14:textId="0C20156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والعشرون: اختصاصات الجمعية العامة غير العادية: </w:t>
      </w:r>
    </w:p>
    <w:p w14:paraId="17466A9A" w14:textId="187FFF31"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العامة غـير العادية بتعديل نظـام الشركة الأساس باستثناء الأمور المحظور عليها تعديلها نظاماً</w:t>
      </w:r>
      <w:r w:rsidRPr="00BE699F">
        <w:rPr>
          <w:rFonts w:ascii="Sakkal Majalla" w:hAnsi="Sakkal Majalla" w:cs="Sakkal Majalla"/>
          <w:sz w:val="32"/>
          <w:szCs w:val="32"/>
          <w:rtl/>
          <w:lang w:eastAsia="en-US"/>
        </w:rPr>
        <w:t xml:space="preserve">، وفي جميع الأحوال يجب الحصول على موافقة </w:t>
      </w:r>
      <w:r w:rsidR="00D41476" w:rsidRPr="00BE699F">
        <w:rPr>
          <w:rFonts w:ascii="Sakkal Majalla" w:hAnsi="Sakkal Majalla" w:cs="Sakkal Majalla"/>
          <w:sz w:val="32"/>
          <w:szCs w:val="32"/>
          <w:rtl/>
          <w:lang w:eastAsia="en-US"/>
        </w:rPr>
        <w:t xml:space="preserve">البنك المركزي </w:t>
      </w:r>
      <w:r w:rsidRPr="00BE699F">
        <w:rPr>
          <w:rFonts w:ascii="Sakkal Majalla" w:hAnsi="Sakkal Majalla" w:cs="Sakkal Majalla"/>
          <w:sz w:val="32"/>
          <w:szCs w:val="32"/>
          <w:rtl/>
          <w:lang w:eastAsia="en-US"/>
        </w:rPr>
        <w:t>السعودي كتابة قبل إجراء أي تعديل على هذا النظام.</w:t>
      </w:r>
      <w:r w:rsidRPr="00BE699F">
        <w:rPr>
          <w:rFonts w:ascii="Sakkal Majalla" w:hAnsi="Sakkal Majalla" w:cs="Sakkal Majalla"/>
          <w:sz w:val="32"/>
          <w:szCs w:val="32"/>
          <w:rtl/>
        </w:rPr>
        <w:t xml:space="preserve"> </w:t>
      </w:r>
      <w:r w:rsidRPr="00BE699F">
        <w:rPr>
          <w:rFonts w:ascii="Sakkal Majalla" w:hAnsi="Sakkal Majalla" w:cs="Sakkal Majalla"/>
          <w:sz w:val="32"/>
          <w:szCs w:val="32"/>
          <w:rtl/>
        </w:rPr>
        <w:lastRenderedPageBreak/>
        <w:t>وللجمعية أن تصدر قرارات في الأمور الداخلة أصلاً في اختصاصات الجمعية العامة العادية وذلك بالشروط والأوضاع نفسها المقررة للجمعية العامة العادية.</w:t>
      </w:r>
    </w:p>
    <w:p w14:paraId="221A5F7E" w14:textId="77777777" w:rsidR="00285594" w:rsidRPr="00BE699F" w:rsidRDefault="00285594" w:rsidP="00285594">
      <w:pPr>
        <w:jc w:val="lowKashida"/>
        <w:outlineLvl w:val="1"/>
        <w:rPr>
          <w:rFonts w:ascii="Sakkal Majalla" w:hAnsi="Sakkal Majalla" w:cs="Sakkal Majalla"/>
          <w:sz w:val="32"/>
          <w:szCs w:val="32"/>
        </w:rPr>
      </w:pPr>
    </w:p>
    <w:p w14:paraId="037463E0" w14:textId="5D87141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الثلاثون: دعوة الجمعيات:</w:t>
      </w:r>
    </w:p>
    <w:p w14:paraId="23283842"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تنعقد الجمعيات العامة أو الخاصة للمساهمين بدعوة من مجلس الإدارة، وفقاً ل .... وعلى مجلس الإدارة أن يدعو الجمعية العامة العادية للانعقاد إذا طلب ذلك مراجع الحسابات أو لجنة المراجعة أو عدد من المساهمين يمثل (5%) من رأس المال على الأقل. ويجوز لمراجع الحسابات دعوة الجمعية للانعقاد إذا لم يقم المجلس بدعوة الجمعية خلال ثلاثين يوماً من تاريخ طلب مراجع الحسابات. </w:t>
      </w:r>
    </w:p>
    <w:p w14:paraId="5902F213" w14:textId="77777777" w:rsidR="00DE669D"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وتنشر الدعوة لانعقاد الجمعية العامة</w:t>
      </w:r>
      <w:r w:rsidR="00CC2ACE" w:rsidRPr="00BE699F">
        <w:rPr>
          <w:rFonts w:ascii="Sakkal Majalla" w:hAnsi="Sakkal Majalla" w:cs="Sakkal Majalla"/>
          <w:sz w:val="32"/>
          <w:szCs w:val="32"/>
          <w:rtl/>
        </w:rPr>
        <w:t xml:space="preserve"> وجدول الأعمال</w:t>
      </w:r>
      <w:r w:rsidRPr="00BE699F">
        <w:rPr>
          <w:rFonts w:ascii="Sakkal Majalla" w:hAnsi="Sakkal Majalla" w:cs="Sakkal Majalla"/>
          <w:sz w:val="32"/>
          <w:szCs w:val="32"/>
          <w:rtl/>
        </w:rPr>
        <w:t xml:space="preserve"> في صحيفة يومية توزع في</w:t>
      </w:r>
      <w:r w:rsidR="00CC2ACE" w:rsidRPr="00BE699F">
        <w:rPr>
          <w:rFonts w:ascii="Sakkal Majalla" w:hAnsi="Sakkal Majalla" w:cs="Sakkal Majalla"/>
          <w:sz w:val="32"/>
          <w:szCs w:val="32"/>
          <w:rtl/>
        </w:rPr>
        <w:t xml:space="preserve"> المنطقة التي فيها</w:t>
      </w:r>
      <w:r w:rsidRPr="00BE699F">
        <w:rPr>
          <w:rFonts w:ascii="Sakkal Majalla" w:hAnsi="Sakkal Majalla" w:cs="Sakkal Majalla"/>
          <w:sz w:val="32"/>
          <w:szCs w:val="32"/>
          <w:rtl/>
        </w:rPr>
        <w:t xml:space="preserve"> مركز الشركة الرئيس قبل الميعاد المحدد للانعقاد ب</w:t>
      </w:r>
      <w:r w:rsidR="00CC2ACE" w:rsidRPr="00BE699F">
        <w:rPr>
          <w:rFonts w:ascii="Sakkal Majalla" w:hAnsi="Sakkal Majalla" w:cs="Sakkal Majalla"/>
          <w:sz w:val="32"/>
          <w:szCs w:val="32"/>
          <w:rtl/>
        </w:rPr>
        <w:t>ـ(واحد وعشرين) يوماً</w:t>
      </w:r>
      <w:r w:rsidRPr="00BE699F">
        <w:rPr>
          <w:rFonts w:ascii="Sakkal Majalla" w:hAnsi="Sakkal Majalla" w:cs="Sakkal Majalla"/>
          <w:sz w:val="32"/>
          <w:szCs w:val="32"/>
          <w:rtl/>
        </w:rPr>
        <w:t xml:space="preserve"> على الأقل. ومع ذلك يجوز الاكتفاء بتوجيه الدعوة في الميعاد المذكور إلى جميع المساهمين بخطابات مسجلة. وترسل صورة من الدعوة وجدول الأعمال إلى الوزارة، و</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 وذلك خلال المدة المحددة للنشر.</w:t>
      </w:r>
    </w:p>
    <w:p w14:paraId="54DDD8BB" w14:textId="77777777" w:rsidR="00285594" w:rsidRPr="00BE699F" w:rsidRDefault="00285594" w:rsidP="00285594">
      <w:pPr>
        <w:jc w:val="lowKashida"/>
        <w:outlineLvl w:val="1"/>
        <w:rPr>
          <w:rFonts w:ascii="Sakkal Majalla" w:hAnsi="Sakkal Majalla" w:cs="Sakkal Majalla"/>
          <w:b/>
          <w:bCs/>
          <w:sz w:val="32"/>
          <w:szCs w:val="32"/>
        </w:rPr>
      </w:pPr>
    </w:p>
    <w:p w14:paraId="610DA249" w14:textId="68CE33E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والثلاثون: سجل حضور الجمعيات:</w:t>
      </w:r>
    </w:p>
    <w:p w14:paraId="6317AD20" w14:textId="77777777" w:rsidR="00224284" w:rsidRPr="00BE699F" w:rsidRDefault="00892594" w:rsidP="0022428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يسجل المساهمون الذين يرغبون في حضور الجمعية العامة أو الخاصة أسمائهم في مركز الشركة الرئيسي قبل الوقت المحدد لانعقاد الجمعية. </w:t>
      </w:r>
      <w:r w:rsidR="00224284" w:rsidRPr="00BE699F">
        <w:rPr>
          <w:rFonts w:ascii="Sakkal Majalla" w:hAnsi="Sakkal Majalla" w:cs="Sakkal Majalla"/>
          <w:sz w:val="32"/>
          <w:szCs w:val="32"/>
          <w:rtl/>
        </w:rPr>
        <w:t>(يجوز النص على مكان ووسيلة أخرى).</w:t>
      </w:r>
    </w:p>
    <w:p w14:paraId="1DEC2B49" w14:textId="77777777" w:rsidR="00285594" w:rsidRPr="00BE699F" w:rsidRDefault="00285594" w:rsidP="00285594">
      <w:pPr>
        <w:jc w:val="lowKashida"/>
        <w:outlineLvl w:val="1"/>
        <w:rPr>
          <w:rFonts w:ascii="Sakkal Majalla" w:hAnsi="Sakkal Majalla" w:cs="Sakkal Majalla"/>
          <w:b/>
          <w:bCs/>
          <w:sz w:val="32"/>
          <w:szCs w:val="32"/>
        </w:rPr>
      </w:pPr>
    </w:p>
    <w:p w14:paraId="1E597FF7" w14:textId="5DD05F7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والثلاثون: نصاب اجتماع الجمعية العامة العادية:  </w:t>
      </w:r>
    </w:p>
    <w:p w14:paraId="6A8EEA50"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لا يكون انعقاد اجتماع الجمعية العامة العادية صحيحاً إلا إذا حضره مساهمون يمثلون ربع رأس المال على الأقل </w:t>
      </w:r>
      <w:r w:rsidR="008322DE" w:rsidRPr="00BE699F">
        <w:rPr>
          <w:rFonts w:ascii="Sakkal Majalla" w:hAnsi="Sakkal Majalla" w:cs="Sakkal Majalla"/>
          <w:sz w:val="32"/>
          <w:szCs w:val="32"/>
          <w:rtl/>
        </w:rPr>
        <w:t>(يجوز أن تكون نسبة أعلى بشرط ألا تتجاوز النصف)</w:t>
      </w:r>
      <w:r w:rsidRPr="00BE699F">
        <w:rPr>
          <w:rFonts w:ascii="Sakkal Majalla" w:hAnsi="Sakkal Majalla" w:cs="Sakkal Majalla"/>
          <w:sz w:val="32"/>
          <w:szCs w:val="32"/>
          <w:rtl/>
        </w:rPr>
        <w:t>، وإذا لم يتوفر النصاب اللازم لعقد هذا الاجتماع ...</w:t>
      </w:r>
    </w:p>
    <w:p w14:paraId="07BFF920"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يتعين اختيار أحد الخيارين:</w:t>
      </w:r>
    </w:p>
    <w:p w14:paraId="6AC4EFFA"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الإعلان عن إمكانية عقد هذا الاجتماع. </w:t>
      </w:r>
    </w:p>
    <w:p w14:paraId="2037423B"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وجّهت الدعوة إلى اجتماع ثانٍ يعقد خلال الثلاثين يوماً التالية للاجتماع السابق، وتنشر هذه الدعوة بالطريقة المنصوص عليها في المادة (الثلاثون) من هذا النظام.</w:t>
      </w:r>
    </w:p>
    <w:p w14:paraId="02F4A761"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الأحوال يكون الاجتماع الثاني صحيحاً أياً كان عدد الأسهم الممثلة فيه.</w:t>
      </w:r>
    </w:p>
    <w:p w14:paraId="5AD2F017" w14:textId="77777777" w:rsidR="00315F05" w:rsidRPr="00BE699F" w:rsidRDefault="00315F05" w:rsidP="00285594">
      <w:pPr>
        <w:jc w:val="lowKashida"/>
        <w:outlineLvl w:val="1"/>
        <w:rPr>
          <w:rFonts w:ascii="Sakkal Majalla" w:hAnsi="Sakkal Majalla" w:cs="Sakkal Majalla"/>
          <w:b/>
          <w:bCs/>
          <w:sz w:val="32"/>
          <w:szCs w:val="32"/>
        </w:rPr>
      </w:pPr>
    </w:p>
    <w:p w14:paraId="7EC5F4D3" w14:textId="0845401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الثالثة والثلاثون: نصاب اجتماع الجمعية العامة غير العادية:  </w:t>
      </w:r>
    </w:p>
    <w:p w14:paraId="0B4E3287"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 xml:space="preserve">لا يكون اجتماع الجمعية العامة غير العادية صحيحاً إلا إذا حضره مساهمون يمثلون نصف رأس المال </w:t>
      </w:r>
      <w:r w:rsidR="008322DE" w:rsidRPr="00BE699F">
        <w:rPr>
          <w:rFonts w:ascii="Sakkal Majalla" w:hAnsi="Sakkal Majalla" w:cs="Sakkal Majalla"/>
          <w:b/>
          <w:bCs/>
          <w:sz w:val="32"/>
          <w:szCs w:val="32"/>
          <w:rtl/>
        </w:rPr>
        <w:t>(</w:t>
      </w:r>
      <w:r w:rsidR="008322DE" w:rsidRPr="00BE699F">
        <w:rPr>
          <w:rFonts w:ascii="Sakkal Majalla" w:hAnsi="Sakkal Majalla" w:cs="Sakkal Majalla"/>
          <w:sz w:val="32"/>
          <w:szCs w:val="32"/>
          <w:rtl/>
        </w:rPr>
        <w:t>يجوز النص على نسبة أعلى بشرط ألا تتجاوز الثلثين) فإذا</w:t>
      </w:r>
      <w:r w:rsidRPr="00BE699F">
        <w:rPr>
          <w:rFonts w:ascii="Sakkal Majalla" w:hAnsi="Sakkal Majalla" w:cs="Sakkal Majalla"/>
          <w:sz w:val="32"/>
          <w:szCs w:val="32"/>
          <w:rtl/>
        </w:rPr>
        <w:t xml:space="preserve"> لم يتوفر هذا النصاب في الاجتماع الأول فيتعين اختيار أحد الخيارين:</w:t>
      </w:r>
    </w:p>
    <w:p w14:paraId="51F5106D"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الاعلان عن امكانية عقد هذا الاجتماع. </w:t>
      </w:r>
    </w:p>
    <w:p w14:paraId="418405F5"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وجهت الدعوة إلى اجتماع ثانٍ، يعقد بنفس الأوضاع المنصوص عليها في المادة (الثلاثون) من هذا النظام. </w:t>
      </w:r>
    </w:p>
    <w:p w14:paraId="00E5521D" w14:textId="77777777" w:rsidR="00892594" w:rsidRPr="00BE699F" w:rsidRDefault="00E000B7"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w:t>
      </w:r>
      <w:r w:rsidR="00892594" w:rsidRPr="00BE699F">
        <w:rPr>
          <w:rFonts w:ascii="Sakkal Majalla" w:hAnsi="Sakkal Majalla" w:cs="Sakkal Majalla"/>
          <w:sz w:val="32"/>
          <w:szCs w:val="32"/>
          <w:rtl/>
        </w:rPr>
        <w:t>حوال يكون الاجتماع الثاني صحيحاً إذا حضره عدد من المس</w:t>
      </w:r>
      <w:r w:rsidRPr="00BE699F">
        <w:rPr>
          <w:rFonts w:ascii="Sakkal Majalla" w:hAnsi="Sakkal Majalla" w:cs="Sakkal Majalla"/>
          <w:sz w:val="32"/>
          <w:szCs w:val="32"/>
          <w:rtl/>
        </w:rPr>
        <w:t>اهمين يمثل ربع رأس المال على الأ</w:t>
      </w:r>
      <w:r w:rsidR="00892594" w:rsidRPr="00BE699F">
        <w:rPr>
          <w:rFonts w:ascii="Sakkal Majalla" w:hAnsi="Sakkal Majalla" w:cs="Sakkal Majalla"/>
          <w:sz w:val="32"/>
          <w:szCs w:val="32"/>
          <w:rtl/>
        </w:rPr>
        <w:t>قل.</w:t>
      </w:r>
    </w:p>
    <w:p w14:paraId="788BC84C" w14:textId="1A04203A"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وإذا لم يتوفر النصاب اللازم في الاجتماع الثاني وجهت دعوة الى اجتماع ثالث ينعقد بالأوضاع نفسها المنصوص عليها في المادة (الثلاثون) من هذا النظام ويكون الاجتماع الثالث صحيحاً أيا كان عدد الاسهم الممثلة فيه بعد موافقة الجهة المختصة.</w:t>
      </w:r>
    </w:p>
    <w:p w14:paraId="2B550A2B" w14:textId="77777777" w:rsidR="002025CD" w:rsidRPr="00BE699F" w:rsidRDefault="002025CD" w:rsidP="00892594">
      <w:pPr>
        <w:jc w:val="lowKashida"/>
        <w:rPr>
          <w:rFonts w:ascii="Sakkal Majalla" w:hAnsi="Sakkal Majalla" w:cs="Sakkal Majalla"/>
          <w:sz w:val="32"/>
          <w:szCs w:val="32"/>
          <w:rtl/>
        </w:rPr>
      </w:pPr>
    </w:p>
    <w:p w14:paraId="258FFA6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والثلاثون: التصويت في الجمعيات:</w:t>
      </w:r>
    </w:p>
    <w:p w14:paraId="1F8725D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لكل مكتتب صوت عن كل سهم يمثله في الجمعية التأسيسية ولكل مساهم صوت عن كل سهم في الجمعيات العامة ويجب استخدام التصويت التراكمي في انتخاب مجلس الادارة. </w:t>
      </w:r>
    </w:p>
    <w:p w14:paraId="476B8AAC" w14:textId="77777777" w:rsidR="00285594" w:rsidRPr="00BE699F" w:rsidRDefault="00285594" w:rsidP="00285594">
      <w:pPr>
        <w:jc w:val="lowKashida"/>
        <w:outlineLvl w:val="1"/>
        <w:rPr>
          <w:rFonts w:ascii="Sakkal Majalla" w:hAnsi="Sakkal Majalla" w:cs="Sakkal Majalla"/>
          <w:b/>
          <w:bCs/>
          <w:sz w:val="32"/>
          <w:szCs w:val="32"/>
        </w:rPr>
      </w:pPr>
    </w:p>
    <w:p w14:paraId="1EC3F882" w14:textId="2133485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والثلاثون: قرارات الجمعيات:</w:t>
      </w:r>
    </w:p>
    <w:p w14:paraId="5F2164AC" w14:textId="77777777" w:rsidR="00892594" w:rsidRPr="00BE699F" w:rsidRDefault="00892594" w:rsidP="00D41476">
      <w:pPr>
        <w:jc w:val="lowKashida"/>
        <w:rPr>
          <w:rFonts w:ascii="Sakkal Majalla" w:hAnsi="Sakkal Majalla" w:cs="Sakkal Majalla"/>
          <w:sz w:val="36"/>
          <w:szCs w:val="36"/>
          <w:rtl/>
        </w:rPr>
      </w:pPr>
      <w:r w:rsidRPr="00BE699F">
        <w:rPr>
          <w:rFonts w:ascii="Sakkal Majalla" w:hAnsi="Sakkal Majalla" w:cs="Sakkal Majalla"/>
          <w:sz w:val="32"/>
          <w:szCs w:val="32"/>
          <w:rtl/>
        </w:rPr>
        <w:t xml:space="preserve">تصدر القرارات في الجمعية التأسيسية بالأغلبية المطلقة للأسهم الممثلة فيها وتصدر قرارات الجمعية العامة العادية بالأغلبية المطلقة للأسهم الممثلة في الاجتماع </w:t>
      </w:r>
      <w:r w:rsidR="008322DE" w:rsidRPr="00BE699F">
        <w:rPr>
          <w:rFonts w:ascii="Sakkal Majalla" w:hAnsi="Sakkal Majalla" w:cs="Sakkal Majalla"/>
          <w:sz w:val="32"/>
          <w:szCs w:val="32"/>
          <w:rtl/>
        </w:rPr>
        <w:t>(يجوز النص على نسبة أعلى)</w:t>
      </w:r>
      <w:r w:rsidR="008322DE" w:rsidRPr="00BE699F">
        <w:rPr>
          <w:rFonts w:ascii="Sakkal Majalla" w:hAnsi="Sakkal Majalla" w:cs="Sakkal Majalla"/>
          <w:b/>
          <w:bCs/>
          <w:sz w:val="32"/>
          <w:szCs w:val="32"/>
          <w:rtl/>
        </w:rPr>
        <w:t xml:space="preserve"> </w:t>
      </w:r>
      <w:r w:rsidRPr="00BE699F">
        <w:rPr>
          <w:rFonts w:ascii="Sakkal Majalla" w:hAnsi="Sakkal Majalla" w:cs="Sakkal Majalla"/>
          <w:sz w:val="32"/>
          <w:szCs w:val="32"/>
          <w:rtl/>
        </w:rPr>
        <w:t xml:space="preserve"> كما تصدر قرارات الجمعية الع</w:t>
      </w:r>
      <w:r w:rsidR="000D54A2" w:rsidRPr="00BE699F">
        <w:rPr>
          <w:rFonts w:ascii="Sakkal Majalla" w:hAnsi="Sakkal Majalla" w:cs="Sakkal Majalla"/>
          <w:sz w:val="32"/>
          <w:szCs w:val="32"/>
          <w:rtl/>
        </w:rPr>
        <w:t>امة غير العادية بأغلبية ثلثي الأ</w:t>
      </w:r>
      <w:r w:rsidRPr="00BE699F">
        <w:rPr>
          <w:rFonts w:ascii="Sakkal Majalla" w:hAnsi="Sakkal Majalla" w:cs="Sakkal Majalla"/>
          <w:sz w:val="32"/>
          <w:szCs w:val="32"/>
          <w:rtl/>
        </w:rPr>
        <w:t>سهم الممثلة في الاجتماع ، إلا</w:t>
      </w:r>
      <w:r w:rsidR="000D54A2" w:rsidRPr="00BE699F">
        <w:rPr>
          <w:rFonts w:ascii="Sakkal Majalla" w:hAnsi="Sakkal Majalla" w:cs="Sakkal Majalla"/>
          <w:sz w:val="32"/>
          <w:szCs w:val="32"/>
          <w:rtl/>
        </w:rPr>
        <w:t xml:space="preserve"> إ</w:t>
      </w:r>
      <w:r w:rsidRPr="00BE699F">
        <w:rPr>
          <w:rFonts w:ascii="Sakkal Majalla" w:hAnsi="Sakkal Majalla" w:cs="Sakkal Majalla"/>
          <w:sz w:val="32"/>
          <w:szCs w:val="32"/>
          <w:rtl/>
        </w:rPr>
        <w:t xml:space="preserve">ذا كان قراراً متعلقاً بزيادة رأس المال أو تخفيضه أو بإطالة مدة الشركة أو بحلها قبل انقضاء المدة المحددة في نظامها الأساس أو باندماجها مع شركة أخرى فلا يكون صحيحاً إلا اذا صدر بأغلبية ثلاثة أرباع الأسهم الممثلة في الاجتماع، </w:t>
      </w:r>
      <w:r w:rsidRPr="00BE699F">
        <w:rPr>
          <w:rFonts w:ascii="Sakkal Majalla" w:hAnsi="Sakkal Majalla" w:cs="Sakkal Majalla"/>
          <w:sz w:val="32"/>
          <w:szCs w:val="32"/>
          <w:rtl/>
          <w:lang w:eastAsia="en-US"/>
        </w:rPr>
        <w:t xml:space="preserve">ولا يكون القرار نافذاً إلا بعد الحصول على موافقة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عليه</w:t>
      </w:r>
      <w:r w:rsidRPr="00BE699F">
        <w:rPr>
          <w:rFonts w:ascii="Sakkal Majalla" w:hAnsi="Sakkal Majalla" w:cs="Sakkal Majalla"/>
          <w:sz w:val="32"/>
          <w:szCs w:val="32"/>
          <w:rtl/>
        </w:rPr>
        <w:t>.</w:t>
      </w:r>
    </w:p>
    <w:p w14:paraId="236C0DBB" w14:textId="77777777" w:rsidR="00285594" w:rsidRPr="00BE699F" w:rsidRDefault="00285594" w:rsidP="00285594">
      <w:pPr>
        <w:jc w:val="lowKashida"/>
        <w:outlineLvl w:val="1"/>
        <w:rPr>
          <w:rFonts w:ascii="Sakkal Majalla" w:hAnsi="Sakkal Majalla" w:cs="Sakkal Majalla"/>
          <w:b/>
          <w:bCs/>
          <w:sz w:val="32"/>
          <w:szCs w:val="32"/>
        </w:rPr>
      </w:pPr>
    </w:p>
    <w:p w14:paraId="1F200556" w14:textId="03B3CA7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السادسة والثلاثون: المناقشة في الجمعيات:</w:t>
      </w:r>
    </w:p>
    <w:p w14:paraId="2A796878" w14:textId="77777777" w:rsidR="00CC351E" w:rsidRPr="00BE699F" w:rsidRDefault="00892594" w:rsidP="00F078C8">
      <w:pPr>
        <w:jc w:val="both"/>
        <w:rPr>
          <w:rFonts w:ascii="Sakkal Majalla" w:hAnsi="Sakkal Majalla" w:cs="Sakkal Majalla"/>
          <w:sz w:val="32"/>
          <w:szCs w:val="32"/>
          <w:rtl/>
        </w:rPr>
      </w:pPr>
      <w:r w:rsidRPr="00BE699F">
        <w:rPr>
          <w:rFonts w:ascii="Sakkal Majalla" w:hAnsi="Sakkal Majalla" w:cs="Sakkal Majalla"/>
          <w:sz w:val="32"/>
          <w:szCs w:val="32"/>
          <w:rtl/>
        </w:rPr>
        <w:t>لكل مساهم حق مناقشة الموضوعات المدرجة في جدول أعمال الجمعية وتوجيه الأسئلة في شأنها إلى أعضاء مجلس الإدارة ومراجع الحسابات. ويجيب مجلس الإدارة أو مراجع الحسابات عن أسئلة المساهمين بالقدر الذي لا يعرض مصلحة الشركة للضرر. وإذا رأى المساهم أن الرد على سؤاله غير مقنع، احتكم إلى الجمعية، وكان قرارها في هذا الشأن نافذاً.</w:t>
      </w:r>
    </w:p>
    <w:p w14:paraId="4E680552" w14:textId="77777777" w:rsidR="00285594" w:rsidRPr="00BE699F" w:rsidRDefault="00285594" w:rsidP="00285594">
      <w:pPr>
        <w:jc w:val="lowKashida"/>
        <w:outlineLvl w:val="1"/>
        <w:rPr>
          <w:rFonts w:ascii="Sakkal Majalla" w:hAnsi="Sakkal Majalla" w:cs="Sakkal Majalla"/>
          <w:b/>
          <w:bCs/>
          <w:sz w:val="32"/>
          <w:szCs w:val="32"/>
        </w:rPr>
      </w:pPr>
    </w:p>
    <w:p w14:paraId="0EA98E3A" w14:textId="03577D2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والثلاثون: رئاسة الجمعيات وإعداد المحاضر:</w:t>
      </w:r>
    </w:p>
    <w:p w14:paraId="19C1F74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lastRenderedPageBreak/>
        <w:t>يرأس اجتماعات الجمعيات العامة للمساهمين رئيس مجلس الإدارة أو نائبه عند غيابه أو من ينتدبه مجلس الإدارة من بين أعضائه لذلك في حال غياب رئيس مجلس الإدارة ونائبه.</w:t>
      </w:r>
    </w:p>
    <w:p w14:paraId="41372439" w14:textId="77777777" w:rsidR="00892594" w:rsidRPr="00BE699F" w:rsidRDefault="00892594" w:rsidP="00DE669D">
      <w:pPr>
        <w:jc w:val="both"/>
        <w:rPr>
          <w:rFonts w:ascii="Sakkal Majalla" w:hAnsi="Sakkal Majalla" w:cs="Sakkal Majalla"/>
          <w:sz w:val="32"/>
          <w:szCs w:val="32"/>
          <w:rtl/>
        </w:rPr>
      </w:pPr>
      <w:r w:rsidRPr="00BE699F">
        <w:rPr>
          <w:rFonts w:ascii="Sakkal Majalla" w:hAnsi="Sakkal Majalla" w:cs="Sakkal Majalla"/>
          <w:sz w:val="32"/>
          <w:szCs w:val="32"/>
          <w:rtl/>
        </w:rPr>
        <w:t>ويحرر باجتماع الجمعية محضر يتضمن عدد المساهمين الحاضرين أو الممثلين وعدد الأسهم التي في حيازتهم بالأصالة أو الوكالة وعدد الأصوات المقررة لها والقرارات التي اتخذت وعدد الأصوات التي وافقت عليها أو خالفتها وخلاصة وافية للمناقشات التي دارت في الاجتماع. وتدون المحاضر بصفة منتظمة عقب كل اجتماع في سجل خاص يوقعه رئيس الجمعية وأمين سرها وجامع الأصوات</w:t>
      </w:r>
      <w:r w:rsidR="00DE669D"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w:t>
      </w:r>
    </w:p>
    <w:p w14:paraId="62FAB769" w14:textId="77777777" w:rsidR="006D1E1A" w:rsidRPr="00BE699F" w:rsidRDefault="006D1E1A" w:rsidP="00315F05">
      <w:pPr>
        <w:ind w:firstLine="720"/>
        <w:jc w:val="lowKashida"/>
        <w:rPr>
          <w:rFonts w:ascii="Sakkal Majalla" w:hAnsi="Sakkal Majalla" w:cs="Sakkal Majalla"/>
          <w:b/>
          <w:bCs/>
          <w:sz w:val="32"/>
          <w:szCs w:val="32"/>
          <w:rtl/>
        </w:rPr>
      </w:pPr>
    </w:p>
    <w:p w14:paraId="475B2AC2"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الخامس: لجنة المراجعة:</w:t>
      </w:r>
    </w:p>
    <w:p w14:paraId="0F8438BC" w14:textId="07A10CA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والثلاثون: تشكيل اللجنة:</w:t>
      </w:r>
    </w:p>
    <w:p w14:paraId="5E81391F"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 xml:space="preserve">تشكل بقرار من الجمعية العامة العادية لجنة مراجعة مكونة من (.......) (لا يقل عدد أعضائها عن ثلاثة ولا يزيد عن خمسة) أعضاء من غير أعضاء مجلس الادارة التنفيذيين سواء من المساهمين أو غيرهم على أن </w:t>
      </w:r>
      <w:r w:rsidRPr="00BE699F">
        <w:rPr>
          <w:rFonts w:ascii="Sakkal Majalla" w:hAnsi="Sakkal Majalla" w:cs="Sakkal Majalla"/>
          <w:sz w:val="32"/>
          <w:szCs w:val="32"/>
          <w:rtl/>
          <w:lang w:eastAsia="en-US"/>
        </w:rPr>
        <w:t xml:space="preserve">يكون </w:t>
      </w:r>
      <w:r w:rsidR="006853C5" w:rsidRPr="00BE699F">
        <w:rPr>
          <w:rFonts w:ascii="Sakkal Majalla" w:hAnsi="Sakkal Majalla" w:cs="Sakkal Majalla"/>
          <w:sz w:val="32"/>
          <w:szCs w:val="32"/>
          <w:rtl/>
          <w:lang w:eastAsia="en-US"/>
        </w:rPr>
        <w:t>أغلب أعضائها مستقلين</w:t>
      </w:r>
      <w:r w:rsidRPr="00BE699F">
        <w:rPr>
          <w:rFonts w:ascii="Sakkal Majalla" w:hAnsi="Sakkal Majalla" w:cs="Sakkal Majalla"/>
          <w:sz w:val="32"/>
          <w:szCs w:val="32"/>
          <w:rtl/>
          <w:lang w:eastAsia="en-US"/>
        </w:rPr>
        <w:t xml:space="preserve"> وذلك </w:t>
      </w:r>
      <w:r w:rsidRPr="00BE699F">
        <w:rPr>
          <w:rFonts w:ascii="Sakkal Majalla" w:hAnsi="Sakkal Majalla" w:cs="Sakkal Majalla"/>
          <w:sz w:val="32"/>
          <w:szCs w:val="32"/>
          <w:rtl/>
        </w:rPr>
        <w:t xml:space="preserve">بعد </w:t>
      </w:r>
      <w:r w:rsidR="00D41476" w:rsidRPr="00BE699F">
        <w:rPr>
          <w:rFonts w:ascii="Sakkal Majalla" w:hAnsi="Sakkal Majalla" w:cs="Sakkal Majalla"/>
          <w:sz w:val="32"/>
          <w:szCs w:val="32"/>
          <w:rtl/>
        </w:rPr>
        <w:t>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w:t>
      </w:r>
      <w:r w:rsidR="00D41476" w:rsidRPr="00BE699F">
        <w:rPr>
          <w:rFonts w:ascii="Sakkal Majalla" w:hAnsi="Sakkal Majalla" w:cs="Sakkal Majalla"/>
          <w:sz w:val="32"/>
          <w:szCs w:val="32"/>
          <w:rtl/>
        </w:rPr>
        <w:t>ه</w:t>
      </w:r>
      <w:r w:rsidRPr="00BE699F">
        <w:rPr>
          <w:rFonts w:ascii="Sakkal Majalla" w:hAnsi="Sakkal Majalla" w:cs="Sakkal Majalla"/>
          <w:sz w:val="32"/>
          <w:szCs w:val="32"/>
          <w:rtl/>
        </w:rPr>
        <w:t xml:space="preserve"> على ذلك</w:t>
      </w:r>
      <w:r w:rsidRPr="00BE699F">
        <w:rPr>
          <w:rFonts w:ascii="Sakkal Majalla" w:hAnsi="Sakkal Majalla" w:cs="Sakkal Majalla"/>
          <w:sz w:val="32"/>
          <w:szCs w:val="32"/>
          <w:rtl/>
          <w:lang w:eastAsia="en-US"/>
        </w:rPr>
        <w:t>، ويصدر في شأن مهماتها وكيفية عملها وقواعد اختيار أعضائها ومكافآتهم ومدة عضويتهم قرار من الجمعية العامة للشركة بناءً على اقتراح مجلس الإدارة.</w:t>
      </w:r>
    </w:p>
    <w:p w14:paraId="0AD35BD6" w14:textId="77777777" w:rsidR="00285594" w:rsidRPr="00BE699F" w:rsidRDefault="00285594" w:rsidP="00285594">
      <w:pPr>
        <w:jc w:val="lowKashida"/>
        <w:outlineLvl w:val="1"/>
        <w:rPr>
          <w:rFonts w:ascii="Sakkal Majalla" w:hAnsi="Sakkal Majalla" w:cs="Sakkal Majalla"/>
          <w:b/>
          <w:bCs/>
          <w:sz w:val="32"/>
          <w:szCs w:val="32"/>
        </w:rPr>
      </w:pPr>
    </w:p>
    <w:p w14:paraId="1E793647" w14:textId="1739433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والثلاثون: نصاب اجتماع اللجنة:</w:t>
      </w:r>
    </w:p>
    <w:p w14:paraId="2B23F75E"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يشترط لصحة اجتماع لجنة المراجعة حضور أغلبية أعضائها، وتصدر قراراتها بأغلبية أصوات الحاضرين، وعند تساوي الأصوات يرجح الجانب الذي صوت معه رئيس اللجنة.</w:t>
      </w:r>
    </w:p>
    <w:p w14:paraId="0FAC8F07" w14:textId="77777777" w:rsidR="00285594" w:rsidRPr="00BE699F" w:rsidRDefault="00285594" w:rsidP="00285594">
      <w:pPr>
        <w:jc w:val="lowKashida"/>
        <w:outlineLvl w:val="1"/>
        <w:rPr>
          <w:rFonts w:ascii="Sakkal Majalla" w:hAnsi="Sakkal Majalla" w:cs="Sakkal Majalla"/>
          <w:b/>
          <w:bCs/>
          <w:sz w:val="32"/>
          <w:szCs w:val="32"/>
        </w:rPr>
      </w:pPr>
    </w:p>
    <w:p w14:paraId="1DD5A61F" w14:textId="6976DA9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الأربعون: اختصاصات اللجنة:</w:t>
      </w:r>
    </w:p>
    <w:p w14:paraId="2852A5FD" w14:textId="77777777" w:rsidR="00F078C8"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rPr>
        <w:t>تختص لجنة المراجعة بالمراقبة على أعمال الشركة، ولها في سبيل ذلك حق الاطلاع على سجلاتها ووثائقها وطلب أي إيضاح أو بيان من أعضاء مجلس الإدارة أو الإدارة التنفيذية، ويجوز لها أن تطلب من مجلس الإدارة دعوة الجمعية العامة للشركة للانعقاد إذا أعاق مجلس الإدارة عملها أو تعرضت الشركة لأضرار أو خسائر جسيمة.</w:t>
      </w:r>
    </w:p>
    <w:p w14:paraId="5DC9C1ED" w14:textId="77777777" w:rsidR="00285594" w:rsidRPr="00BE699F" w:rsidRDefault="00285594" w:rsidP="00285594">
      <w:pPr>
        <w:jc w:val="lowKashida"/>
        <w:outlineLvl w:val="1"/>
        <w:rPr>
          <w:rFonts w:ascii="Sakkal Majalla" w:hAnsi="Sakkal Majalla" w:cs="Sakkal Majalla"/>
          <w:b/>
          <w:bCs/>
          <w:sz w:val="32"/>
          <w:szCs w:val="32"/>
        </w:rPr>
      </w:pPr>
    </w:p>
    <w:p w14:paraId="05B6B3A1" w14:textId="69F7AD8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والأربعون: تقارير اللجنة:</w:t>
      </w:r>
    </w:p>
    <w:p w14:paraId="4D15DD5C" w14:textId="69B21538"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على لجنة المراجعة النظر في القوائم المالية للشركة والتقارير والملحوظات التي يقدمها مراجع الحسابات، وإبداء مرئياتها حيالها إن وجدت، وعليها كذلك إعداد تقرير عن رأيها في شان مدى كفاية نظام الرقابة الداخلية في الشركة وعما قامت به من أعمال أخرى تدخل في نطاق اختصاصها. وعلى مجلس الإدارة أن يودع نسخاً كافية من هذا التقرير </w:t>
      </w:r>
      <w:r w:rsidRPr="00BE699F">
        <w:rPr>
          <w:rFonts w:ascii="Sakkal Majalla" w:hAnsi="Sakkal Majalla" w:cs="Sakkal Majalla"/>
          <w:sz w:val="32"/>
          <w:szCs w:val="32"/>
          <w:rtl/>
        </w:rPr>
        <w:lastRenderedPageBreak/>
        <w:t xml:space="preserve">في مركز الشركة الرئيس قبل موعد </w:t>
      </w:r>
      <w:r w:rsidR="003F08B4" w:rsidRPr="00BE699F">
        <w:rPr>
          <w:rFonts w:ascii="Sakkal Majalla" w:hAnsi="Sakkal Majalla" w:cs="Sakkal Majalla"/>
          <w:sz w:val="32"/>
          <w:szCs w:val="32"/>
          <w:rtl/>
        </w:rPr>
        <w:t>انعقاد الجمعية العامة بـ(واحد وعشرين) يوماً</w:t>
      </w:r>
      <w:r w:rsidRPr="00BE699F">
        <w:rPr>
          <w:rFonts w:ascii="Sakkal Majalla" w:hAnsi="Sakkal Majalla" w:cs="Sakkal Majalla"/>
          <w:sz w:val="32"/>
          <w:szCs w:val="32"/>
          <w:rtl/>
        </w:rPr>
        <w:t xml:space="preserve"> على الأقل</w:t>
      </w:r>
      <w:r w:rsidR="003F08B4"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لتزويد كل من رغب من المساهمين بنسخة منه. ويتلى التقرير أثناء انعقاد الجمعية.</w:t>
      </w:r>
    </w:p>
    <w:p w14:paraId="443BC3E5" w14:textId="77777777" w:rsidR="00285594" w:rsidRPr="00BE699F" w:rsidRDefault="00285594" w:rsidP="00892594">
      <w:pPr>
        <w:jc w:val="both"/>
        <w:rPr>
          <w:rFonts w:ascii="Sakkal Majalla" w:hAnsi="Sakkal Majalla" w:cs="Sakkal Majalla"/>
          <w:sz w:val="32"/>
          <w:szCs w:val="32"/>
          <w:rtl/>
        </w:rPr>
      </w:pPr>
    </w:p>
    <w:p w14:paraId="5ADA0343"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البـاب السادس: مراجع الحســابـات: </w:t>
      </w:r>
    </w:p>
    <w:p w14:paraId="78BC104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والأربعون: تعيين مراجع الحسابات:</w:t>
      </w:r>
    </w:p>
    <w:p w14:paraId="61CA80E9" w14:textId="77777777" w:rsidR="00892594" w:rsidRPr="00BE699F" w:rsidRDefault="00892594" w:rsidP="00241C02">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(الرابعة </w:t>
      </w:r>
      <w:r w:rsidR="00241C02" w:rsidRPr="00BE699F">
        <w:rPr>
          <w:rFonts w:ascii="Sakkal Majalla" w:hAnsi="Sakkal Majalla" w:cs="Sakkal Majalla"/>
          <w:sz w:val="32"/>
          <w:szCs w:val="32"/>
          <w:rtl/>
          <w:lang w:eastAsia="en-US"/>
        </w:rPr>
        <w:t>والسبعون</w:t>
      </w:r>
      <w:r w:rsidRPr="00BE699F">
        <w:rPr>
          <w:rFonts w:ascii="Sakkal Majalla" w:hAnsi="Sakkal Majalla" w:cs="Sakkal Majalla"/>
          <w:sz w:val="32"/>
          <w:szCs w:val="32"/>
          <w:rtl/>
          <w:lang w:eastAsia="en-US"/>
        </w:rPr>
        <w:t xml:space="preserve">) من اللائحة التنفيذية لنظام مراقبة شركات التمويل، </w:t>
      </w:r>
      <w:r w:rsidRPr="00BE699F">
        <w:rPr>
          <w:rFonts w:ascii="Sakkal Majalla" w:hAnsi="Sakkal Majalla" w:cs="Sakkal Majalla"/>
          <w:sz w:val="32"/>
          <w:szCs w:val="32"/>
          <w:rtl/>
        </w:rPr>
        <w:t>يجب أن يكون للشركة مراجع حسابات</w:t>
      </w:r>
      <w:r w:rsidR="000D54A2" w:rsidRPr="00BE699F">
        <w:rPr>
          <w:rFonts w:ascii="Sakkal Majalla" w:hAnsi="Sakkal Majalla" w:cs="Sakkal Majalla"/>
          <w:sz w:val="32"/>
          <w:szCs w:val="32"/>
          <w:rtl/>
        </w:rPr>
        <w:t xml:space="preserve"> </w:t>
      </w:r>
      <w:r w:rsidRPr="00BE699F">
        <w:rPr>
          <w:rFonts w:ascii="Sakkal Majalla" w:hAnsi="Sakkal Majalla" w:cs="Sakkal Majalla"/>
          <w:sz w:val="32"/>
          <w:szCs w:val="32"/>
          <w:rtl/>
        </w:rPr>
        <w:t xml:space="preserve">(أو أكثر) من بين مراجعي الحسابات المرخص لهم بالعمل في المملكة تعينه الجمعية العامة العادية سنوياً، وتحدد مكافأته ومدة عمله، ويجوز لها إعادة تعيينه، كما يجوز للجمعية أيضاً في كل وقت تغييره مع عدم الإخلال بحقه في التعويض إذا وقع التغيير في وقت غير مناسب أو لسبب غير مشروع. </w:t>
      </w:r>
    </w:p>
    <w:p w14:paraId="2C614877" w14:textId="77777777" w:rsidR="00285594" w:rsidRPr="00BE699F" w:rsidRDefault="00285594" w:rsidP="00285594">
      <w:pPr>
        <w:jc w:val="lowKashida"/>
        <w:outlineLvl w:val="1"/>
        <w:rPr>
          <w:rFonts w:ascii="Sakkal Majalla" w:hAnsi="Sakkal Majalla" w:cs="Sakkal Majalla"/>
          <w:b/>
          <w:bCs/>
          <w:sz w:val="32"/>
          <w:szCs w:val="32"/>
        </w:rPr>
      </w:pPr>
    </w:p>
    <w:p w14:paraId="30C05F29" w14:textId="43D70ED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والأربعون: صلاحيات مراجع الحسابات:</w:t>
      </w:r>
    </w:p>
    <w:p w14:paraId="5F0F6CAD" w14:textId="3D440954" w:rsidR="00892594" w:rsidRPr="00BE699F" w:rsidRDefault="00892594" w:rsidP="00D41476">
      <w:pPr>
        <w:jc w:val="both"/>
        <w:rPr>
          <w:rFonts w:ascii="Sakkal Majalla" w:hAnsi="Sakkal Majalla" w:cs="Sakkal Majalla"/>
          <w:sz w:val="32"/>
          <w:szCs w:val="32"/>
          <w:rtl/>
          <w:lang w:eastAsia="en-US"/>
        </w:rPr>
      </w:pPr>
      <w:r w:rsidRPr="00BE699F">
        <w:rPr>
          <w:rFonts w:ascii="Sakkal Majalla" w:hAnsi="Sakkal Majalla" w:cs="Sakkal Majalla"/>
          <w:sz w:val="32"/>
          <w:szCs w:val="32"/>
          <w:rtl/>
        </w:rPr>
        <w:t>لمراجع الحسابات في أيّ وقت حق الاطلاع على دفاتر الشركة وسجلاتها وغير ذلك من الوثائق، وله أيضاً طلب البيانات والإيضاحات التي يرى ضرورة الحصول عليها، ليتحقق من موجودات الشركة والتزاماتها وغير ذلك مما يدخل في نطاق عمله. وعلى رئيس مجلس الإدارة أن يمكنه من أداء واجبه، وإذا صادف مراجع الحسابات صعوبة في هذا الشأن أثبت ذلك في تقرير يقدم إلى مجلس الإدارة. فإذا لم ييسر المجلس عمل مراجع الحسابات، وجب عليه أن يطلب من مجلس الإدارة دعوة الجمعية العامة العادية للنظر في الأمر</w:t>
      </w:r>
      <w:r w:rsidRPr="00BE699F">
        <w:rPr>
          <w:rFonts w:ascii="Sakkal Majalla" w:hAnsi="Sakkal Majalla" w:cs="Sakkal Majalla"/>
          <w:sz w:val="32"/>
          <w:szCs w:val="32"/>
          <w:rtl/>
          <w:lang w:eastAsia="en-US"/>
        </w:rPr>
        <w:t xml:space="preserve"> وشرح ما يكون قد كشفه من مخالفات لأحكام نظام الشركات أو نظام مراقبة شركات التمويل أو لائحته التنفيذية أو الأنظمة ذات العلاقة أو أحكام هذا النظام أو القواعد والتعليمات الصادرة عن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ورأيه في مدى مطابقة حسابات الشركة للواقع.</w:t>
      </w:r>
    </w:p>
    <w:p w14:paraId="7626A76A" w14:textId="77777777" w:rsidR="004E4BE0" w:rsidRPr="00BE699F" w:rsidRDefault="004E4BE0" w:rsidP="00D41476">
      <w:pPr>
        <w:jc w:val="both"/>
        <w:rPr>
          <w:rFonts w:ascii="Sakkal Majalla" w:hAnsi="Sakkal Majalla" w:cs="Sakkal Majalla"/>
          <w:sz w:val="32"/>
          <w:szCs w:val="32"/>
          <w:rtl/>
        </w:rPr>
      </w:pPr>
    </w:p>
    <w:p w14:paraId="6DC91F4F"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السابع: حسـابات الشركة وتوزيع الأربـاح:</w:t>
      </w:r>
    </w:p>
    <w:p w14:paraId="57C2FA35"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الرابعة</w:t>
      </w:r>
      <w:r w:rsidRPr="00BE699F">
        <w:rPr>
          <w:rFonts w:ascii="Sakkal Majalla" w:hAnsi="Sakkal Majalla" w:cs="Sakkal Majalla"/>
          <w:b/>
          <w:bCs/>
          <w:sz w:val="32"/>
          <w:szCs w:val="32"/>
          <w:rtl/>
        </w:rPr>
        <w:t xml:space="preserve"> والأربعون: السنة المالية:</w:t>
      </w:r>
    </w:p>
    <w:p w14:paraId="6E059B4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تبدأ السنة المالية للشركة من أول شهر ........... وتنتهي بنهاية شهر .......... من كل سنة على أن تبدأ السنة المالية </w:t>
      </w:r>
      <w:r w:rsidR="000D54A2" w:rsidRPr="00BE699F">
        <w:rPr>
          <w:rFonts w:ascii="Sakkal Majalla" w:hAnsi="Sakkal Majalla" w:cs="Sakkal Majalla"/>
          <w:sz w:val="32"/>
          <w:szCs w:val="32"/>
          <w:rtl/>
        </w:rPr>
        <w:t>الأولى</w:t>
      </w:r>
      <w:r w:rsidRPr="00BE699F">
        <w:rPr>
          <w:rFonts w:ascii="Sakkal Majalla" w:hAnsi="Sakkal Majalla" w:cs="Sakkal Majalla"/>
          <w:sz w:val="32"/>
          <w:szCs w:val="32"/>
          <w:rtl/>
        </w:rPr>
        <w:t xml:space="preserve"> من تاريخ قيدها بالسجل التجاري وحتى نهاية شهر .......... من السنة الحالية/ التالية.</w:t>
      </w:r>
    </w:p>
    <w:p w14:paraId="3385AF7E" w14:textId="43F18DC9"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(تحدد السنة الأولى بمدة لا تقل عن ستة أشهر ولا تزيد على ثمانية عشر شهراً).</w:t>
      </w:r>
    </w:p>
    <w:p w14:paraId="75BADB95" w14:textId="77777777" w:rsidR="00315F05" w:rsidRPr="00BE699F" w:rsidRDefault="00315F05" w:rsidP="00285594">
      <w:pPr>
        <w:jc w:val="lowKashida"/>
        <w:outlineLvl w:val="1"/>
        <w:rPr>
          <w:rFonts w:ascii="Sakkal Majalla" w:hAnsi="Sakkal Majalla" w:cs="Sakkal Majalla"/>
          <w:b/>
          <w:bCs/>
          <w:sz w:val="32"/>
          <w:szCs w:val="32"/>
        </w:rPr>
      </w:pPr>
    </w:p>
    <w:p w14:paraId="2AAA47F2" w14:textId="2B25C8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الخامسة</w:t>
      </w:r>
      <w:r w:rsidRPr="00BE699F">
        <w:rPr>
          <w:rFonts w:ascii="Sakkal Majalla" w:hAnsi="Sakkal Majalla" w:cs="Sakkal Majalla"/>
          <w:b/>
          <w:bCs/>
          <w:sz w:val="32"/>
          <w:szCs w:val="32"/>
          <w:rtl/>
        </w:rPr>
        <w:t xml:space="preserve"> والأربعون: الوثائق المالية: </w:t>
      </w:r>
    </w:p>
    <w:p w14:paraId="6196DA37" w14:textId="77777777" w:rsidR="00892594" w:rsidRPr="00BE699F" w:rsidRDefault="00892594"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lang w:eastAsia="en-US"/>
        </w:rPr>
        <w:t xml:space="preserve">دون إخلال بأحكام نظام الشركات ونظام مراقبة شركات التمويل ولائحته التنفيذية ولاسيما المادة (السادسة والعشرون) من اللائحة التنفيذية لنظام مراقبة شركات التمويل؛ </w:t>
      </w:r>
      <w:r w:rsidRPr="00BE699F">
        <w:rPr>
          <w:rFonts w:ascii="Sakkal Majalla" w:hAnsi="Sakkal Majalla" w:cs="Sakkal Majalla"/>
          <w:sz w:val="32"/>
          <w:szCs w:val="32"/>
          <w:rtl/>
        </w:rPr>
        <w:t xml:space="preserve">يجب على مجلس الإدارة في نهاية كل سنة مالية للشركة أن يعد القوائم المالية للشركة وتقريراً عن نشاطها ومركزها المالي عن السنة المالية المنقضية، ويضمّن هذا </w:t>
      </w:r>
      <w:r w:rsidRPr="00BE699F">
        <w:rPr>
          <w:rFonts w:ascii="Sakkal Majalla" w:hAnsi="Sakkal Majalla" w:cs="Sakkal Majalla"/>
          <w:sz w:val="32"/>
          <w:szCs w:val="32"/>
          <w:rtl/>
        </w:rPr>
        <w:lastRenderedPageBreak/>
        <w:t>التقرير الطريقة المقترحة لتوزيع الأرباح. ويضع المجلس هذه الوثائق تحت تصرف مراجع الحسابات قبل الموعد المحدد لانعقاد الجمعية العامة بخمسة وأربعين يوماً على الأقل.</w:t>
      </w:r>
    </w:p>
    <w:p w14:paraId="733E5EDF" w14:textId="77777777" w:rsidR="00892594" w:rsidRPr="00BE699F" w:rsidRDefault="00EC74A0"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يجب أن يوقع رئيس مجلس إدارة الشركة ورئيسها التنفيذي ومديرها المالي الوثائق المشار إليها في الفقرة (أ) من هذه المادة، وتودع نسخ منها في مركز الشركة الرئيس تحت تصرف المساهمين قبل الموعد المحدد ل</w:t>
      </w:r>
      <w:r w:rsidR="000D3B11" w:rsidRPr="00BE699F">
        <w:rPr>
          <w:rFonts w:ascii="Sakkal Majalla" w:hAnsi="Sakkal Majalla" w:cs="Sakkal Majalla"/>
          <w:sz w:val="32"/>
          <w:szCs w:val="32"/>
          <w:rtl/>
        </w:rPr>
        <w:t>انعقاد الجمعية العامة بـ(واحد وعشرين) يوماً</w:t>
      </w:r>
      <w:r w:rsidR="00892594" w:rsidRPr="00BE699F">
        <w:rPr>
          <w:rFonts w:ascii="Sakkal Majalla" w:hAnsi="Sakkal Majalla" w:cs="Sakkal Majalla"/>
          <w:sz w:val="32"/>
          <w:szCs w:val="32"/>
          <w:rtl/>
        </w:rPr>
        <w:t xml:space="preserve"> على الأقل. </w:t>
      </w:r>
    </w:p>
    <w:p w14:paraId="3ACA8A9F" w14:textId="77777777" w:rsidR="00892594" w:rsidRPr="00BE699F" w:rsidRDefault="00892594" w:rsidP="00892594">
      <w:pPr>
        <w:numPr>
          <w:ilvl w:val="0"/>
          <w:numId w:val="7"/>
        </w:numPr>
        <w:jc w:val="both"/>
        <w:rPr>
          <w:rFonts w:ascii="Sakkal Majalla" w:hAnsi="Sakkal Majalla" w:cs="Sakkal Majalla"/>
          <w:sz w:val="32"/>
          <w:szCs w:val="32"/>
          <w:rtl/>
        </w:rPr>
      </w:pPr>
      <w:r w:rsidRPr="00BE699F">
        <w:rPr>
          <w:rFonts w:ascii="Sakkal Majalla" w:hAnsi="Sakkal Majalla" w:cs="Sakkal Majalla"/>
          <w:sz w:val="32"/>
          <w:szCs w:val="32"/>
          <w:rtl/>
        </w:rPr>
        <w:t>على رئيس مجلس الإدارة أن يزود المساهمين بالقوائم المالية للشركة، وتقرير مجلس الإدارة، وتقرير مراجع الحسابات، ما لم تنشر في جريدة يومية توزع في مركز الشركة الرئيس. وعليه أيضاً أن يرسل صورة من هذه الوثائق إلى الوزارة، وذلك قبل تاريخ انعقاد الجمعية العامة بخمسة عشر يوماً على الأقل.</w:t>
      </w:r>
    </w:p>
    <w:p w14:paraId="56A56769" w14:textId="77777777" w:rsidR="00285594" w:rsidRPr="00BE699F" w:rsidRDefault="00285594" w:rsidP="00285594">
      <w:pPr>
        <w:jc w:val="lowKashida"/>
        <w:outlineLvl w:val="1"/>
        <w:rPr>
          <w:rFonts w:ascii="Sakkal Majalla" w:hAnsi="Sakkal Majalla" w:cs="Sakkal Majalla"/>
          <w:b/>
          <w:bCs/>
          <w:sz w:val="32"/>
          <w:szCs w:val="32"/>
        </w:rPr>
      </w:pPr>
    </w:p>
    <w:p w14:paraId="0734C81D" w14:textId="771E0B5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السادسة</w:t>
      </w:r>
      <w:r w:rsidRPr="00BE699F">
        <w:rPr>
          <w:rFonts w:ascii="Sakkal Majalla" w:hAnsi="Sakkal Majalla" w:cs="Sakkal Majalla"/>
          <w:b/>
          <w:bCs/>
          <w:sz w:val="32"/>
          <w:szCs w:val="32"/>
          <w:rtl/>
        </w:rPr>
        <w:t xml:space="preserve"> والأربعون: توزيع الأرباح:</w:t>
      </w:r>
    </w:p>
    <w:p w14:paraId="0EEDA58E" w14:textId="77777777" w:rsidR="00892594" w:rsidRPr="00BE699F" w:rsidRDefault="00DF77C1" w:rsidP="00DF77C1">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دون إخلال بأحكام المادة (السادسة والعشرون) من اللائحة التنفيذية لنظام مراقبة شركات التمويل</w:t>
      </w: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توزع أرباح الشركة الصافية السنوية على الوجه الآتي:</w:t>
      </w:r>
    </w:p>
    <w:p w14:paraId="4DF4E1B9" w14:textId="77777777" w:rsidR="00892594" w:rsidRPr="00BE699F" w:rsidRDefault="00892594" w:rsidP="00892594">
      <w:pPr>
        <w:numPr>
          <w:ilvl w:val="0"/>
          <w:numId w:val="1"/>
        </w:numPr>
        <w:jc w:val="lowKashida"/>
        <w:rPr>
          <w:rFonts w:ascii="Sakkal Majalla" w:hAnsi="Sakkal Majalla" w:cs="Sakkal Majalla"/>
          <w:sz w:val="32"/>
          <w:szCs w:val="32"/>
          <w:rtl/>
        </w:rPr>
      </w:pPr>
      <w:r w:rsidRPr="00BE699F">
        <w:rPr>
          <w:rFonts w:ascii="Sakkal Majalla" w:hAnsi="Sakkal Majalla" w:cs="Sakkal Majalla"/>
          <w:sz w:val="32"/>
          <w:szCs w:val="32"/>
          <w:rtl/>
        </w:rPr>
        <w:t>يجنب (10%) من صافي الأرباح لتكوين الاحتياطي النظامي للشركة ويجوز أن تقرر الجمعية العامة العادية وقف هذا التجنيب متى بلغ الاحتياطي المذكور (30%) من رأس المال المدفوع.</w:t>
      </w:r>
    </w:p>
    <w:p w14:paraId="46844555"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بناء على اقتراح مجلس الإدارة أن تجنب (.... %) من صافي الأرباح لتكوين احتياطي اتفاقي </w:t>
      </w:r>
      <w:r w:rsidRPr="00BE699F">
        <w:rPr>
          <w:rFonts w:ascii="Sakkal Majalla" w:hAnsi="Sakkal Majalla" w:cs="Sakkal Majalla"/>
          <w:sz w:val="32"/>
          <w:szCs w:val="32"/>
          <w:rtl/>
          <w:lang w:eastAsia="en-US"/>
        </w:rPr>
        <w:t>وتخصيصه لغرض أو أغراض معينه تقررها الجمعية العامة.</w:t>
      </w:r>
    </w:p>
    <w:p w14:paraId="5B64A086" w14:textId="77777777" w:rsidR="00892594" w:rsidRPr="00BE699F" w:rsidRDefault="00892594" w:rsidP="00241C02">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أن تقرر تكوين احتياطيات أخرى، وذلك بالقدر الذي يحقق مصلحة الشركة أو يكفل توزيع أرباح </w:t>
      </w:r>
      <w:r w:rsidR="00241C02" w:rsidRPr="00BE699F">
        <w:rPr>
          <w:rFonts w:ascii="Sakkal Majalla" w:hAnsi="Sakkal Majalla" w:cs="Sakkal Majalla"/>
          <w:sz w:val="32"/>
          <w:szCs w:val="32"/>
          <w:rtl/>
        </w:rPr>
        <w:t>ثابتة قدر الإمكان على المساهمين</w:t>
      </w:r>
      <w:r w:rsidRPr="00BE699F">
        <w:rPr>
          <w:rFonts w:ascii="Sakkal Majalla" w:hAnsi="Sakkal Majalla" w:cs="Sakkal Majalla"/>
          <w:sz w:val="32"/>
          <w:szCs w:val="32"/>
          <w:rtl/>
        </w:rPr>
        <w:t>.</w:t>
      </w:r>
    </w:p>
    <w:p w14:paraId="3E6F1BEE"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يوزع من الباقي بعد ذلك على المساهمين نسبة تمثل (.... %) من رأسمال الشركة المدفوع.</w:t>
      </w:r>
    </w:p>
    <w:p w14:paraId="478F5ED7" w14:textId="77777777" w:rsidR="00892594" w:rsidRPr="00BE699F" w:rsidRDefault="00892594" w:rsidP="00DE669D">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مع مراعاة الأحكام المقررة في المادة (العشرون) من هذ</w:t>
      </w:r>
      <w:r w:rsidR="00DE669D" w:rsidRPr="00BE699F">
        <w:rPr>
          <w:rFonts w:ascii="Sakkal Majalla" w:hAnsi="Sakkal Majalla" w:cs="Sakkal Majalla"/>
          <w:sz w:val="32"/>
          <w:szCs w:val="32"/>
          <w:rtl/>
        </w:rPr>
        <w:t xml:space="preserve">ا النظام، يخصص بعد ما تقدم نسبة </w:t>
      </w:r>
      <w:r w:rsidRPr="00BE699F">
        <w:rPr>
          <w:rFonts w:ascii="Sakkal Majalla" w:hAnsi="Sakkal Majalla" w:cs="Sakkal Majalla"/>
          <w:sz w:val="32"/>
          <w:szCs w:val="32"/>
          <w:rtl/>
        </w:rPr>
        <w:t>(</w:t>
      </w:r>
      <w:proofErr w:type="gramStart"/>
      <w:r w:rsidRPr="00BE699F">
        <w:rPr>
          <w:rFonts w:ascii="Sakkal Majalla" w:hAnsi="Sakkal Majalla" w:cs="Sakkal Majalla"/>
          <w:sz w:val="32"/>
          <w:szCs w:val="32"/>
          <w:rtl/>
        </w:rPr>
        <w:t>....%)</w:t>
      </w:r>
      <w:proofErr w:type="gramEnd"/>
      <w:r w:rsidRPr="00BE699F">
        <w:rPr>
          <w:rFonts w:ascii="Sakkal Majalla" w:hAnsi="Sakkal Majalla" w:cs="Sakkal Majalla"/>
          <w:sz w:val="32"/>
          <w:szCs w:val="32"/>
          <w:rtl/>
        </w:rPr>
        <w:t xml:space="preserve"> من الباقي لمكافأة مجلس الإدارة، على أن يكون استحقاق هذه المكافأة متناسباً مع عدد الجلسات التي يحضرها العضو.</w:t>
      </w:r>
    </w:p>
    <w:p w14:paraId="62362EBA"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 يوزع الباقي بعد ذلك على المساهمين كحصة في الأرباح أو يحول إلى حساب الأرباح المبقاة.</w:t>
      </w:r>
    </w:p>
    <w:p w14:paraId="011CF449" w14:textId="77777777" w:rsidR="00315F05" w:rsidRPr="00BE699F" w:rsidRDefault="00315F05" w:rsidP="00285594">
      <w:pPr>
        <w:jc w:val="lowKashida"/>
        <w:outlineLvl w:val="1"/>
        <w:rPr>
          <w:rFonts w:ascii="Sakkal Majalla" w:hAnsi="Sakkal Majalla" w:cs="Sakkal Majalla"/>
          <w:b/>
          <w:bCs/>
          <w:sz w:val="32"/>
          <w:szCs w:val="32"/>
        </w:rPr>
      </w:pPr>
    </w:p>
    <w:p w14:paraId="53AB807E" w14:textId="227D15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السابعة</w:t>
      </w:r>
      <w:r w:rsidRPr="00BE699F">
        <w:rPr>
          <w:rFonts w:ascii="Sakkal Majalla" w:hAnsi="Sakkal Majalla" w:cs="Sakkal Majalla"/>
          <w:b/>
          <w:bCs/>
          <w:sz w:val="32"/>
          <w:szCs w:val="32"/>
          <w:rtl/>
        </w:rPr>
        <w:t xml:space="preserve"> والأربعون: استحقاق الأرباح:</w:t>
      </w:r>
    </w:p>
    <w:p w14:paraId="756D4354" w14:textId="24D930A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يستحق المساهم حصته في الأرباح وفقاً لقرار الجمعية العامة الصادر في هذا الشأن ويبين القرار تاريخ الاستحقاق وتاريخ التوزيع وتكون أحقية الأرباح لمالكي الأسهم المسجلين في سجلات المساهمين في نهاية اليوم المحدد للاستحقاق. </w:t>
      </w:r>
    </w:p>
    <w:p w14:paraId="72461B01" w14:textId="77777777" w:rsidR="00285594" w:rsidRPr="00BE699F" w:rsidRDefault="00285594" w:rsidP="00285594">
      <w:pPr>
        <w:jc w:val="lowKashida"/>
        <w:outlineLvl w:val="1"/>
        <w:rPr>
          <w:rFonts w:ascii="Sakkal Majalla" w:hAnsi="Sakkal Majalla" w:cs="Sakkal Majalla"/>
          <w:sz w:val="32"/>
          <w:szCs w:val="32"/>
        </w:rPr>
      </w:pPr>
    </w:p>
    <w:p w14:paraId="7BBCDA62" w14:textId="29F68B2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الثامنة</w:t>
      </w:r>
      <w:r w:rsidRPr="00BE699F">
        <w:rPr>
          <w:rFonts w:ascii="Sakkal Majalla" w:hAnsi="Sakkal Majalla" w:cs="Sakkal Majalla"/>
          <w:b/>
          <w:bCs/>
          <w:sz w:val="32"/>
          <w:szCs w:val="32"/>
          <w:rtl/>
        </w:rPr>
        <w:t xml:space="preserve"> والأربعون: توزيع الأرباح للأسهم الممتازة: </w:t>
      </w:r>
    </w:p>
    <w:p w14:paraId="1712DEF6" w14:textId="77777777" w:rsidR="00892594" w:rsidRPr="00BE699F" w:rsidRDefault="00892594" w:rsidP="00CE5A5D">
      <w:pPr>
        <w:numPr>
          <w:ilvl w:val="0"/>
          <w:numId w:val="2"/>
        </w:numPr>
        <w:ind w:left="360"/>
        <w:jc w:val="both"/>
        <w:rPr>
          <w:rFonts w:ascii="Sakkal Majalla" w:hAnsi="Sakkal Majalla" w:cs="Sakkal Majalla"/>
          <w:sz w:val="32"/>
          <w:szCs w:val="32"/>
        </w:rPr>
      </w:pPr>
      <w:r w:rsidRPr="00BE699F">
        <w:rPr>
          <w:rFonts w:ascii="Sakkal Majalla" w:hAnsi="Sakkal Majalla" w:cs="Sakkal Majalla"/>
          <w:sz w:val="32"/>
          <w:szCs w:val="32"/>
          <w:rtl/>
        </w:rPr>
        <w:t xml:space="preserve">إذا لم توزع أرباح عن أي سنة مالية، فإنه لا يجوز توزيع أرباح عن السنوات التالية إلا بعد دفع النسبة المحددة وفقاً لحكم المادة (الرابعة عشرة بعد المائة) من نظام الشركات لأصحاب الأسهم الممتازة عن هذه السنة. </w:t>
      </w:r>
    </w:p>
    <w:p w14:paraId="4A00327F" w14:textId="77777777" w:rsidR="00892594" w:rsidRPr="00BE699F" w:rsidRDefault="00892594" w:rsidP="00CE5A5D">
      <w:pPr>
        <w:numPr>
          <w:ilvl w:val="0"/>
          <w:numId w:val="2"/>
        </w:numPr>
        <w:ind w:left="360"/>
        <w:jc w:val="both"/>
        <w:rPr>
          <w:rFonts w:ascii="Sakkal Majalla" w:hAnsi="Sakkal Majalla" w:cs="Sakkal Majalla"/>
          <w:sz w:val="32"/>
          <w:szCs w:val="32"/>
          <w:rtl/>
        </w:rPr>
      </w:pPr>
      <w:r w:rsidRPr="00BE699F">
        <w:rPr>
          <w:rFonts w:ascii="Sakkal Majalla" w:hAnsi="Sakkal Majalla" w:cs="Sakkal Majalla"/>
          <w:sz w:val="32"/>
          <w:szCs w:val="32"/>
          <w:rtl/>
        </w:rPr>
        <w:lastRenderedPageBreak/>
        <w:t>إذا فشلت الشركة في دفع النسبة المحددة وفقاً لحكم المادة (الرابعة عشرة بعد المائة من نظام الشركات) من الأرباح مدة ثلاث سنوات متتالية، فإنه يجوز للجمعية الخاصة لأصحاب هذه الأسهم، المنعقدة طبقاً لأحكام المادة (التاسعة والثمانون) من نظام الشركات، أن تقرر إما حضورهم اجتماعات الجمعية العامة للشركة والمشاركة في التصويت، أو تعيين ممثلين عنهم في مجلس الإدارة بما يتناسب مع قيمة أسهمهم في رأس المال، وذلك إلى أن تتمكن الشركـة من دفع كل أرباح الأولوية المخصصة لأصحاب هذه الأسهم عن السنوات السابقة.</w:t>
      </w:r>
    </w:p>
    <w:p w14:paraId="02D24A10" w14:textId="77777777" w:rsidR="00285594" w:rsidRPr="00BE699F" w:rsidRDefault="00285594" w:rsidP="00285594">
      <w:pPr>
        <w:jc w:val="lowKashida"/>
        <w:outlineLvl w:val="1"/>
        <w:rPr>
          <w:rFonts w:ascii="Sakkal Majalla" w:hAnsi="Sakkal Majalla" w:cs="Sakkal Majalla"/>
          <w:b/>
          <w:bCs/>
          <w:sz w:val="32"/>
          <w:szCs w:val="32"/>
        </w:rPr>
      </w:pPr>
    </w:p>
    <w:p w14:paraId="049E15A5" w14:textId="0686F7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التاسعة والأربعون</w:t>
      </w:r>
      <w:r w:rsidRPr="00BE699F">
        <w:rPr>
          <w:rFonts w:ascii="Sakkal Majalla" w:hAnsi="Sakkal Majalla" w:cs="Sakkal Majalla"/>
          <w:b/>
          <w:bCs/>
          <w:sz w:val="32"/>
          <w:szCs w:val="32"/>
          <w:rtl/>
        </w:rPr>
        <w:t>: خسائر الشركة:</w:t>
      </w:r>
    </w:p>
    <w:p w14:paraId="3FB116CF" w14:textId="77777777"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دون الإخلال بما نصت عليه المادة (السبعون) من اللائحة التنفيذية لنظام مراقبة شركات التمويل. إذا بلغت خسائر الشركة نصف رأس المال المدفوع، في أي وقت خلال السنة المالية، وجب على أي مسؤول في الشركة أو مراجع الحسابات فور علمه بذلك إبلاغ رئيس مجلس الإدارة، وعلى رئيس مجلس الإدارة إبلاغ أعضاء المجلس فوراً بذلك، وعلى مجلس الإدارة خلال خمسة عشر يوماً من علمه بذلك دعوة الجمعية العامة غير العادية للاجتماع خلال خمسة وأربعين يوماً من تاريخ علمه بالخسائر؛ لتقرر إما زيادة رأس مال الشركة أو تخفيضه وفقاً لأحكام نظام الشركات وذلك إلى الحد الذي تنخفض معه نسبة الخسائر إلى ما دون نصف رأس المال المدفوع، أو حل الشركة قبل الأجل المحدد في المادة (السادسة) من هذا النظام.</w:t>
      </w:r>
    </w:p>
    <w:p w14:paraId="07C4E210" w14:textId="7873D6D4"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وتعد الشركة منقضية بقوة نظام الشركات إذا لم تجتمع الجمعية العامة خلال المدة المحددة في الفقرة (1) من هذه المادة، أو إذا اجتمعت وتعذر عليها إصدار قرار في الموضوع، أو إذا قررت زيادة رأس المال وفق الأوضاع المقررة في هذه المادة ولم يتم الاكتتاب في كل زيادة رأس المال خلال تسعين يوماً من صدور قرار الجمعية بالزيادة.</w:t>
      </w:r>
    </w:p>
    <w:p w14:paraId="40A9F582" w14:textId="77777777" w:rsidR="00315F05" w:rsidRPr="00BE699F" w:rsidRDefault="00315F05" w:rsidP="00741D8F">
      <w:pPr>
        <w:jc w:val="both"/>
        <w:rPr>
          <w:rFonts w:ascii="Sakkal Majalla" w:hAnsi="Sakkal Majalla" w:cs="Sakkal Majalla"/>
          <w:sz w:val="32"/>
          <w:szCs w:val="32"/>
        </w:rPr>
      </w:pPr>
    </w:p>
    <w:p w14:paraId="272131A4"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الثامن: المنازعات:</w:t>
      </w:r>
    </w:p>
    <w:p w14:paraId="3F7A3266"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الخمسون: دعوى المسؤولية:</w:t>
      </w:r>
    </w:p>
    <w:p w14:paraId="4DEC5A61" w14:textId="077ED4C5" w:rsidR="00892594" w:rsidRPr="00BE699F" w:rsidRDefault="00892594" w:rsidP="00E12C57">
      <w:pPr>
        <w:jc w:val="lowKashida"/>
        <w:rPr>
          <w:rFonts w:ascii="Sakkal Majalla" w:hAnsi="Sakkal Majalla" w:cs="Sakkal Majalla"/>
          <w:sz w:val="32"/>
          <w:szCs w:val="32"/>
          <w:rtl/>
        </w:rPr>
      </w:pPr>
      <w:r w:rsidRPr="00BE699F">
        <w:rPr>
          <w:rFonts w:ascii="Sakkal Majalla" w:hAnsi="Sakkal Majalla" w:cs="Sakkal Majalla"/>
          <w:sz w:val="32"/>
          <w:szCs w:val="32"/>
          <w:rtl/>
        </w:rPr>
        <w:t>لكل مساهم الحق في رفع دعوى المسؤولية المقررة للشركة على أعضاء مجلس الإدارة إذا كان من شأن الخطأ الذي صدر منهم إلحاق ضرر خاص به. ولا يجوز للمساهم رفع الدعوى المذكورة إلا إذا كان حق الشركة في رفعها لا يزال قائماً. ويجب على المساهم أن يبلغ الشركة بعزمه على رفع الدعوى.</w:t>
      </w:r>
    </w:p>
    <w:p w14:paraId="27B538C6" w14:textId="77777777" w:rsidR="004E4BE0" w:rsidRPr="00BE699F" w:rsidRDefault="004E4BE0" w:rsidP="00E12C57">
      <w:pPr>
        <w:jc w:val="lowKashida"/>
        <w:rPr>
          <w:rFonts w:ascii="Sakkal Majalla" w:hAnsi="Sakkal Majalla" w:cs="Sakkal Majalla"/>
          <w:sz w:val="32"/>
          <w:szCs w:val="32"/>
          <w:rtl/>
        </w:rPr>
      </w:pPr>
    </w:p>
    <w:p w14:paraId="7F542795"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التاسع: حل الشركة وتصفيتها:</w:t>
      </w:r>
    </w:p>
    <w:p w14:paraId="5A7F71FE" w14:textId="77777777" w:rsidR="00892594" w:rsidRPr="00BE699F" w:rsidRDefault="00892594" w:rsidP="002025CD">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الحادية</w:t>
      </w:r>
      <w:r w:rsidRPr="00BE699F">
        <w:rPr>
          <w:rFonts w:ascii="Sakkal Majalla" w:hAnsi="Sakkal Majalla" w:cs="Sakkal Majalla"/>
          <w:b/>
          <w:bCs/>
          <w:sz w:val="32"/>
          <w:szCs w:val="32"/>
          <w:rtl/>
        </w:rPr>
        <w:t xml:space="preserve"> والخمسون: انقضاء الشركة:</w:t>
      </w:r>
    </w:p>
    <w:p w14:paraId="664508A5" w14:textId="6E4FC80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بأحكام المادة (العشرون) من اللائحة التنفيذية لنظام مراقبة شركات التمويل، </w:t>
      </w:r>
      <w:r w:rsidRPr="00BE699F">
        <w:rPr>
          <w:rFonts w:ascii="Sakkal Majalla" w:hAnsi="Sakkal Majalla" w:cs="Sakkal Majalla"/>
          <w:sz w:val="32"/>
          <w:szCs w:val="32"/>
          <w:rtl/>
        </w:rPr>
        <w:t>تدخل الشركة بمجرد انقضائها دور التصفية وتحتفظ بالشخصية الاعتبارية بالقدر اللازم للتصفية ويصدر قرار التصفية الاختيارية من الجمعية العامة غير العادية ويجب أن يشتمل قرار التصفية على تعيين المصفي وتحديد سلطاته وأتعابه والقيود المفروضة على سلطاته والمدة الزمنية اللازمة للتصفية ويجب ألا تتجاوز مدة التصفية الاختيارية خمس سنوات ولا يجوز تمديدها لأكثر من ذلك إ</w:t>
      </w:r>
      <w:r w:rsidR="00E458A6" w:rsidRPr="00BE699F">
        <w:rPr>
          <w:rFonts w:ascii="Sakkal Majalla" w:hAnsi="Sakkal Majalla" w:cs="Sakkal Majalla"/>
          <w:sz w:val="32"/>
          <w:szCs w:val="32"/>
          <w:rtl/>
        </w:rPr>
        <w:t>لا بأمر قضائي وتنتهي سلطة مجلس إ</w:t>
      </w:r>
      <w:r w:rsidRPr="00BE699F">
        <w:rPr>
          <w:rFonts w:ascii="Sakkal Majalla" w:hAnsi="Sakkal Majalla" w:cs="Sakkal Majalla"/>
          <w:sz w:val="32"/>
          <w:szCs w:val="32"/>
          <w:rtl/>
        </w:rPr>
        <w:t>دارة الشركة بحله</w:t>
      </w:r>
      <w:r w:rsidR="00E458A6" w:rsidRPr="00BE699F">
        <w:rPr>
          <w:rFonts w:ascii="Sakkal Majalla" w:hAnsi="Sakkal Majalla" w:cs="Sakkal Majalla"/>
          <w:sz w:val="32"/>
          <w:szCs w:val="32"/>
          <w:rtl/>
        </w:rPr>
        <w:t>ا ومع ذلك يظل هؤلاء قائمين على إ</w:t>
      </w:r>
      <w:r w:rsidRPr="00BE699F">
        <w:rPr>
          <w:rFonts w:ascii="Sakkal Majalla" w:hAnsi="Sakkal Majalla" w:cs="Sakkal Majalla"/>
          <w:sz w:val="32"/>
          <w:szCs w:val="32"/>
          <w:rtl/>
        </w:rPr>
        <w:t xml:space="preserve">دارة الشركة ويعدون بالنسبة إلى الغير في حكم المصفين الى أن يعين المصفي وتبقى جمعيات المساهمين قائمة خلال مدة التصفية ويقتصر دورها على ممارسة اختصاصاتها التي لا تتعارض مع اختصاصات </w:t>
      </w:r>
      <w:proofErr w:type="spellStart"/>
      <w:r w:rsidRPr="00BE699F">
        <w:rPr>
          <w:rFonts w:ascii="Sakkal Majalla" w:hAnsi="Sakkal Majalla" w:cs="Sakkal Majalla"/>
          <w:sz w:val="32"/>
          <w:szCs w:val="32"/>
          <w:rtl/>
        </w:rPr>
        <w:t>المصفي</w:t>
      </w:r>
      <w:proofErr w:type="spellEnd"/>
      <w:r w:rsidRPr="00BE699F">
        <w:rPr>
          <w:rFonts w:ascii="Sakkal Majalla" w:hAnsi="Sakkal Majalla" w:cs="Sakkal Majalla"/>
          <w:sz w:val="32"/>
          <w:szCs w:val="32"/>
          <w:rtl/>
        </w:rPr>
        <w:t>.</w:t>
      </w:r>
    </w:p>
    <w:p w14:paraId="4D655459" w14:textId="77777777" w:rsidR="00315F05" w:rsidRPr="00BE699F" w:rsidRDefault="00315F05" w:rsidP="00C07D30">
      <w:pPr>
        <w:outlineLvl w:val="0"/>
        <w:rPr>
          <w:rFonts w:ascii="Sakkal Majalla" w:hAnsi="Sakkal Majalla" w:cs="Sakkal Majalla"/>
          <w:b/>
          <w:bCs/>
          <w:color w:val="136033"/>
          <w:sz w:val="40"/>
          <w:szCs w:val="40"/>
          <w:rtl/>
        </w:rPr>
      </w:pPr>
    </w:p>
    <w:p w14:paraId="016986F3" w14:textId="533C5A69"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العاشر: أحكام ختامية:</w:t>
      </w:r>
    </w:p>
    <w:p w14:paraId="486AC60F"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والخمسون:</w:t>
      </w:r>
    </w:p>
    <w:p w14:paraId="433D069D" w14:textId="77777777" w:rsidR="00892594" w:rsidRPr="00BE699F" w:rsidRDefault="00892594" w:rsidP="00AE2475">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يطبق نظام الشركات ولوائحه</w:t>
      </w:r>
      <w:r w:rsidRPr="00BE699F">
        <w:rPr>
          <w:rFonts w:ascii="Sakkal Majalla" w:hAnsi="Sakkal Majalla" w:cs="Sakkal Majalla"/>
          <w:sz w:val="32"/>
          <w:szCs w:val="32"/>
          <w:rtl/>
          <w:lang w:eastAsia="en-US"/>
        </w:rPr>
        <w:t xml:space="preserve"> ونظام مراقبة شركات التمويل ولائحته التنفيذية والأنظمة ذات العلاقة والقواعد والتعليمات الصادرة عن </w:t>
      </w:r>
      <w:r w:rsidR="00AE2475"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w:t>
      </w:r>
      <w:r w:rsidRPr="00BE699F">
        <w:rPr>
          <w:rFonts w:ascii="Sakkal Majalla" w:hAnsi="Sakkal Majalla" w:cs="Sakkal Majalla"/>
          <w:sz w:val="32"/>
          <w:szCs w:val="32"/>
          <w:rtl/>
        </w:rPr>
        <w:t xml:space="preserve"> في كل ما لم يرد به نص في هذا النظام.</w:t>
      </w:r>
    </w:p>
    <w:p w14:paraId="1E3071AC" w14:textId="77777777" w:rsidR="002025CD" w:rsidRPr="00BE699F" w:rsidRDefault="002025CD" w:rsidP="002025CD">
      <w:pPr>
        <w:jc w:val="lowKashida"/>
        <w:outlineLvl w:val="1"/>
        <w:rPr>
          <w:rFonts w:ascii="Sakkal Majalla" w:hAnsi="Sakkal Majalla" w:cs="Sakkal Majalla"/>
          <w:b/>
          <w:bCs/>
          <w:sz w:val="32"/>
          <w:szCs w:val="32"/>
        </w:rPr>
      </w:pPr>
    </w:p>
    <w:p w14:paraId="1733A02F" w14:textId="6123318A"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والخمسون:</w:t>
      </w:r>
    </w:p>
    <w:p w14:paraId="3294FB2C" w14:textId="1BA713B2"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يودع هذا النظام وينشر طبقاً لأحكام نظام الشركات ولوائحه.</w:t>
      </w:r>
    </w:p>
    <w:p w14:paraId="73AB45DD" w14:textId="77777777" w:rsidR="004E4BE0" w:rsidRPr="00BE699F" w:rsidRDefault="004E4BE0" w:rsidP="00892594">
      <w:pPr>
        <w:jc w:val="lowKashida"/>
        <w:rPr>
          <w:rFonts w:ascii="Sakkal Majalla" w:hAnsi="Sakkal Majalla" w:cs="Sakkal Majalla"/>
          <w:sz w:val="32"/>
          <w:szCs w:val="32"/>
          <w:rtl/>
        </w:rPr>
      </w:pPr>
    </w:p>
    <w:p w14:paraId="4E4A64D0" w14:textId="77777777" w:rsidR="00892594" w:rsidRPr="00BE699F" w:rsidRDefault="00892594" w:rsidP="00892594">
      <w:pPr>
        <w:rPr>
          <w:rFonts w:ascii="Sakkal Majalla" w:hAnsi="Sakkal Majalla" w:cs="Sakkal Majalla"/>
        </w:rPr>
      </w:pPr>
    </w:p>
    <w:p w14:paraId="170A69D0" w14:textId="77777777" w:rsidR="00AA2477" w:rsidRPr="00BE699F" w:rsidRDefault="00AA2477">
      <w:pPr>
        <w:rPr>
          <w:rFonts w:ascii="Sakkal Majalla" w:hAnsi="Sakkal Majalla" w:cs="Sakkal Majalla"/>
        </w:rPr>
      </w:pPr>
    </w:p>
    <w:sectPr w:rsidR="00AA2477" w:rsidRPr="00BE699F" w:rsidSect="00285594">
      <w:footerReference w:type="even" r:id="rId11"/>
      <w:footerReference w:type="default" r:id="rId12"/>
      <w:footerReference w:type="first" r:id="rId13"/>
      <w:pgSz w:w="12240" w:h="15840"/>
      <w:pgMar w:top="1134" w:right="1134" w:bottom="1134"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088A" w14:textId="77777777" w:rsidR="002030BC" w:rsidRDefault="002030BC" w:rsidP="00DF77C1">
      <w:r>
        <w:separator/>
      </w:r>
    </w:p>
  </w:endnote>
  <w:endnote w:type="continuationSeparator" w:id="0">
    <w:p w14:paraId="16F053E9" w14:textId="77777777" w:rsidR="002030BC" w:rsidRDefault="002030BC" w:rsidP="00D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ld Antic Outline Shaded">
    <w:panose1 w:val="02010400000000000000"/>
    <w:charset w:val="B2"/>
    <w:family w:val="auto"/>
    <w:pitch w:val="variable"/>
    <w:sig w:usb0="00002001" w:usb1="80000000" w:usb2="00000008" w:usb3="00000000" w:csb0="00000040" w:csb1="00000000"/>
  </w:font>
  <w:font w:name="Arabic Transparent">
    <w:altName w:val="Sylfaen"/>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tl/>
      </w:rPr>
      <w:id w:val="-1879307711"/>
      <w:docPartObj>
        <w:docPartGallery w:val="Page Numbers (Bottom of Page)"/>
        <w:docPartUnique/>
      </w:docPartObj>
    </w:sdtPr>
    <w:sdtEndPr>
      <w:rPr>
        <w:rStyle w:val="ab"/>
      </w:rPr>
    </w:sdtEndPr>
    <w:sdtContent>
      <w:p w14:paraId="30938E0E" w14:textId="2A10223E" w:rsidR="004E4BE0" w:rsidRDefault="004E4BE0" w:rsidP="007867FA">
        <w:pPr>
          <w:pStyle w:val="a9"/>
          <w:framePr w:wrap="none" w:vAnchor="text" w:hAnchor="text" w:y="1"/>
          <w:rPr>
            <w:rStyle w:val="ab"/>
          </w:rPr>
        </w:pPr>
        <w:r>
          <w:rPr>
            <w:rStyle w:val="ab"/>
            <w:rtl/>
          </w:rPr>
          <w:fldChar w:fldCharType="begin"/>
        </w:r>
        <w:r>
          <w:rPr>
            <w:rStyle w:val="ab"/>
          </w:rPr>
          <w:instrText xml:space="preserve"> PAGE </w:instrText>
        </w:r>
        <w:r>
          <w:rPr>
            <w:rStyle w:val="ab"/>
            <w:rtl/>
          </w:rPr>
          <w:fldChar w:fldCharType="end"/>
        </w:r>
      </w:p>
    </w:sdtContent>
  </w:sdt>
  <w:p w14:paraId="0D516A83" w14:textId="77777777" w:rsidR="004E4BE0" w:rsidRDefault="004E4BE0" w:rsidP="004E4BE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Fonts w:asciiTheme="minorHAnsi" w:hAnsiTheme="minorHAnsi"/>
        <w:color w:val="595959" w:themeColor="text1" w:themeTint="A6"/>
        <w:rtl/>
      </w:rPr>
      <w:id w:val="-1678179508"/>
      <w:docPartObj>
        <w:docPartGallery w:val="Page Numbers (Bottom of Page)"/>
        <w:docPartUnique/>
      </w:docPartObj>
    </w:sdtPr>
    <w:sdtEndPr>
      <w:rPr>
        <w:rStyle w:val="ab"/>
      </w:rPr>
    </w:sdtEndPr>
    <w:sdtContent>
      <w:p w14:paraId="780E3317" w14:textId="339DE0D0" w:rsidR="004E4BE0" w:rsidRPr="004E4BE0" w:rsidRDefault="004E4BE0" w:rsidP="004E4BE0">
        <w:pPr>
          <w:pStyle w:val="a9"/>
          <w:framePr w:wrap="none" w:vAnchor="text" w:hAnchor="page" w:x="1092" w:y="261"/>
          <w:rPr>
            <w:rStyle w:val="ab"/>
            <w:rFonts w:asciiTheme="minorHAnsi" w:hAnsiTheme="minorHAnsi"/>
            <w:color w:val="595959" w:themeColor="text1" w:themeTint="A6"/>
          </w:rPr>
        </w:pPr>
        <w:r w:rsidRPr="004E4BE0">
          <w:rPr>
            <w:rStyle w:val="ab"/>
            <w:rFonts w:asciiTheme="minorHAnsi" w:hAnsiTheme="minorHAnsi"/>
            <w:color w:val="595959" w:themeColor="text1" w:themeTint="A6"/>
            <w:rtl/>
          </w:rPr>
          <w:fldChar w:fldCharType="begin"/>
        </w:r>
        <w:r w:rsidRPr="004E4BE0">
          <w:rPr>
            <w:rStyle w:val="ab"/>
            <w:rFonts w:asciiTheme="minorHAnsi" w:hAnsiTheme="minorHAnsi"/>
            <w:color w:val="595959" w:themeColor="text1" w:themeTint="A6"/>
          </w:rPr>
          <w:instrText xml:space="preserve"> PAGE </w:instrText>
        </w:r>
        <w:r w:rsidRPr="004E4BE0">
          <w:rPr>
            <w:rStyle w:val="ab"/>
            <w:rFonts w:asciiTheme="minorHAnsi" w:hAnsiTheme="minorHAnsi"/>
            <w:color w:val="595959" w:themeColor="text1" w:themeTint="A6"/>
            <w:rtl/>
          </w:rPr>
          <w:fldChar w:fldCharType="separate"/>
        </w:r>
        <w:r w:rsidR="00B371A1">
          <w:rPr>
            <w:rStyle w:val="ab"/>
            <w:rFonts w:asciiTheme="minorHAnsi" w:hAnsiTheme="minorHAnsi"/>
            <w:noProof/>
            <w:color w:val="595959" w:themeColor="text1" w:themeTint="A6"/>
            <w:rtl/>
          </w:rPr>
          <w:t>4</w:t>
        </w:r>
        <w:r w:rsidRPr="004E4BE0">
          <w:rPr>
            <w:rStyle w:val="ab"/>
            <w:rFonts w:asciiTheme="minorHAnsi" w:hAnsiTheme="minorHAnsi"/>
            <w:color w:val="595959" w:themeColor="text1" w:themeTint="A6"/>
            <w:rtl/>
          </w:rPr>
          <w:fldChar w:fldCharType="end"/>
        </w:r>
      </w:p>
    </w:sdtContent>
  </w:sdt>
  <w:p w14:paraId="13F61016" w14:textId="384F5CFB" w:rsidR="00DF77C1" w:rsidRDefault="004E4BE0" w:rsidP="004E4BE0">
    <w:pPr>
      <w:pStyle w:val="a9"/>
      <w:ind w:right="360"/>
      <w:jc w:val="center"/>
    </w:pPr>
    <w:r>
      <w:rPr>
        <w:noProof/>
        <w:lang w:eastAsia="en-US"/>
      </w:rPr>
      <w:drawing>
        <wp:anchor distT="0" distB="0" distL="114300" distR="114300" simplePos="0" relativeHeight="251659264" behindDoc="1" locked="0" layoutInCell="1" allowOverlap="1" wp14:anchorId="27F4EAFA" wp14:editId="1BCB10B2">
          <wp:simplePos x="0" y="0"/>
          <wp:positionH relativeFrom="column">
            <wp:posOffset>-730362</wp:posOffset>
          </wp:positionH>
          <wp:positionV relativeFrom="paragraph">
            <wp:posOffset>-247650</wp:posOffset>
          </wp:positionV>
          <wp:extent cx="7826375" cy="893752"/>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38722"/>
                  <a:stretch/>
                </pic:blipFill>
                <pic:spPr bwMode="auto">
                  <a:xfrm>
                    <a:off x="0" y="0"/>
                    <a:ext cx="7826375" cy="893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3DF6D" w14:textId="0D37FF71" w:rsidR="00DF77C1" w:rsidRDefault="00DF77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894A" w14:textId="31D676A5" w:rsidR="004E4BE0" w:rsidRDefault="004E4BE0" w:rsidP="004E4BE0">
    <w:pPr>
      <w:pStyle w:val="a9"/>
      <w:ind w:right="360"/>
    </w:pPr>
    <w:r>
      <w:rPr>
        <w:noProof/>
        <w:lang w:eastAsia="en-US"/>
      </w:rPr>
      <w:drawing>
        <wp:anchor distT="0" distB="0" distL="114300" distR="114300" simplePos="0" relativeHeight="251658240" behindDoc="1" locked="0" layoutInCell="1" allowOverlap="1" wp14:anchorId="4207ABCF" wp14:editId="44827274">
          <wp:simplePos x="0" y="0"/>
          <wp:positionH relativeFrom="column">
            <wp:posOffset>-839395</wp:posOffset>
          </wp:positionH>
          <wp:positionV relativeFrom="paragraph">
            <wp:posOffset>-4204970</wp:posOffset>
          </wp:positionV>
          <wp:extent cx="7885938" cy="4805800"/>
          <wp:effectExtent l="0" t="0" r="127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5938" cy="480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3F96" w14:textId="77777777" w:rsidR="002030BC" w:rsidRDefault="002030BC" w:rsidP="00DF77C1">
      <w:r>
        <w:separator/>
      </w:r>
    </w:p>
  </w:footnote>
  <w:footnote w:type="continuationSeparator" w:id="0">
    <w:p w14:paraId="052BC08F" w14:textId="77777777" w:rsidR="002030BC" w:rsidRDefault="002030BC" w:rsidP="00D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F40"/>
    <w:multiLevelType w:val="hybridMultilevel"/>
    <w:tmpl w:val="4A6EC84C"/>
    <w:lvl w:ilvl="0" w:tplc="90E8769E">
      <w:start w:val="1"/>
      <w:numFmt w:val="decimal"/>
      <w:lvlText w:val="%1."/>
      <w:lvlJc w:val="left"/>
      <w:pPr>
        <w:ind w:left="360" w:hanging="360"/>
      </w:pPr>
      <w:rPr>
        <w:rFonts w:ascii="Sakkal Majalla" w:eastAsia="Times New Roman"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F85015"/>
    <w:multiLevelType w:val="hybridMultilevel"/>
    <w:tmpl w:val="38E032C2"/>
    <w:lvl w:ilvl="0" w:tplc="8D627544">
      <w:start w:val="1"/>
      <w:numFmt w:val="decimal"/>
      <w:lvlText w:val="%1."/>
      <w:lvlJc w:val="left"/>
      <w:pPr>
        <w:tabs>
          <w:tab w:val="num" w:pos="360"/>
        </w:tabs>
        <w:ind w:left="360" w:hanging="360"/>
      </w:pPr>
      <w:rPr>
        <w:sz w:val="32"/>
        <w:szCs w:val="3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F37F0A"/>
    <w:multiLevelType w:val="hybridMultilevel"/>
    <w:tmpl w:val="C4A45820"/>
    <w:lvl w:ilvl="0" w:tplc="4BA8C280">
      <w:start w:val="1"/>
      <w:numFmt w:val="decimal"/>
      <w:lvlText w:val="%1."/>
      <w:lvlJc w:val="left"/>
      <w:pPr>
        <w:ind w:left="360" w:hanging="360"/>
      </w:pPr>
      <w:rPr>
        <w:rFonts w:ascii="Sakkal Majalla"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4E332C"/>
    <w:multiLevelType w:val="hybridMultilevel"/>
    <w:tmpl w:val="9E6873AE"/>
    <w:lvl w:ilvl="0" w:tplc="8BD86F2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180BD0"/>
    <w:multiLevelType w:val="hybridMultilevel"/>
    <w:tmpl w:val="F808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F0E76"/>
    <w:multiLevelType w:val="hybridMultilevel"/>
    <w:tmpl w:val="479EF58C"/>
    <w:lvl w:ilvl="0" w:tplc="96000D2A">
      <w:start w:val="1"/>
      <w:numFmt w:val="decimal"/>
      <w:lvlText w:val="%1."/>
      <w:lvlJc w:val="left"/>
      <w:pPr>
        <w:ind w:left="360" w:hanging="360"/>
      </w:pPr>
      <w:rPr>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DE5601"/>
    <w:multiLevelType w:val="hybridMultilevel"/>
    <w:tmpl w:val="3432C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A5B24"/>
    <w:multiLevelType w:val="hybridMultilevel"/>
    <w:tmpl w:val="DAB4B3A4"/>
    <w:lvl w:ilvl="0" w:tplc="318E783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555D7"/>
    <w:multiLevelType w:val="hybridMultilevel"/>
    <w:tmpl w:val="EF308784"/>
    <w:lvl w:ilvl="0" w:tplc="74289004">
      <w:start w:val="1"/>
      <w:numFmt w:val="arabicAbjad"/>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5"/>
  </w:num>
  <w:num w:numId="5">
    <w:abstractNumId w:val="0"/>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5D"/>
    <w:rsid w:val="0001325C"/>
    <w:rsid w:val="00066F17"/>
    <w:rsid w:val="00093A1E"/>
    <w:rsid w:val="000A7DB6"/>
    <w:rsid w:val="000C4261"/>
    <w:rsid w:val="000D3B11"/>
    <w:rsid w:val="000D54A2"/>
    <w:rsid w:val="00110881"/>
    <w:rsid w:val="001607AF"/>
    <w:rsid w:val="00185178"/>
    <w:rsid w:val="0019459A"/>
    <w:rsid w:val="001A0986"/>
    <w:rsid w:val="001C7EF8"/>
    <w:rsid w:val="001D6BEF"/>
    <w:rsid w:val="001E0FBB"/>
    <w:rsid w:val="002025CD"/>
    <w:rsid w:val="002030BC"/>
    <w:rsid w:val="002045A2"/>
    <w:rsid w:val="00224284"/>
    <w:rsid w:val="00241C02"/>
    <w:rsid w:val="0024214E"/>
    <w:rsid w:val="00285594"/>
    <w:rsid w:val="00296D90"/>
    <w:rsid w:val="002A4DA1"/>
    <w:rsid w:val="002B4DA0"/>
    <w:rsid w:val="002D4E39"/>
    <w:rsid w:val="003015C5"/>
    <w:rsid w:val="00315F05"/>
    <w:rsid w:val="00347A2C"/>
    <w:rsid w:val="003527E7"/>
    <w:rsid w:val="00377E3C"/>
    <w:rsid w:val="003F08B4"/>
    <w:rsid w:val="00402915"/>
    <w:rsid w:val="00434E6D"/>
    <w:rsid w:val="00485FFA"/>
    <w:rsid w:val="004C6D4D"/>
    <w:rsid w:val="004E4BE0"/>
    <w:rsid w:val="004F0B6E"/>
    <w:rsid w:val="005116E6"/>
    <w:rsid w:val="00536E3E"/>
    <w:rsid w:val="005B0E0D"/>
    <w:rsid w:val="005C0847"/>
    <w:rsid w:val="005D0EFE"/>
    <w:rsid w:val="005E42AF"/>
    <w:rsid w:val="005F631A"/>
    <w:rsid w:val="0066185B"/>
    <w:rsid w:val="006853C5"/>
    <w:rsid w:val="006B14AD"/>
    <w:rsid w:val="006B2646"/>
    <w:rsid w:val="006D1E1A"/>
    <w:rsid w:val="006D3919"/>
    <w:rsid w:val="006F51EF"/>
    <w:rsid w:val="00700229"/>
    <w:rsid w:val="00723933"/>
    <w:rsid w:val="00741D8F"/>
    <w:rsid w:val="007939D2"/>
    <w:rsid w:val="007A3128"/>
    <w:rsid w:val="007B113F"/>
    <w:rsid w:val="007B1719"/>
    <w:rsid w:val="007C72C6"/>
    <w:rsid w:val="007F321D"/>
    <w:rsid w:val="008322DE"/>
    <w:rsid w:val="00843501"/>
    <w:rsid w:val="00862DD7"/>
    <w:rsid w:val="00892594"/>
    <w:rsid w:val="00905E10"/>
    <w:rsid w:val="00911C54"/>
    <w:rsid w:val="009173EB"/>
    <w:rsid w:val="00925067"/>
    <w:rsid w:val="0096448F"/>
    <w:rsid w:val="009656A1"/>
    <w:rsid w:val="0096607D"/>
    <w:rsid w:val="009D6FC0"/>
    <w:rsid w:val="009F1E5D"/>
    <w:rsid w:val="00A24468"/>
    <w:rsid w:val="00A4675A"/>
    <w:rsid w:val="00A6725C"/>
    <w:rsid w:val="00AA2477"/>
    <w:rsid w:val="00AE2475"/>
    <w:rsid w:val="00AE6CCC"/>
    <w:rsid w:val="00B1453D"/>
    <w:rsid w:val="00B308A1"/>
    <w:rsid w:val="00B371A1"/>
    <w:rsid w:val="00B37D6D"/>
    <w:rsid w:val="00BB4BE7"/>
    <w:rsid w:val="00BE699F"/>
    <w:rsid w:val="00C07D30"/>
    <w:rsid w:val="00C420CE"/>
    <w:rsid w:val="00C74B57"/>
    <w:rsid w:val="00CA3EC4"/>
    <w:rsid w:val="00CC2ACE"/>
    <w:rsid w:val="00CC351E"/>
    <w:rsid w:val="00CE5A5D"/>
    <w:rsid w:val="00D41476"/>
    <w:rsid w:val="00D4543A"/>
    <w:rsid w:val="00D700DA"/>
    <w:rsid w:val="00D92781"/>
    <w:rsid w:val="00DA093B"/>
    <w:rsid w:val="00DA727F"/>
    <w:rsid w:val="00DD6ABA"/>
    <w:rsid w:val="00DE669D"/>
    <w:rsid w:val="00DF77C1"/>
    <w:rsid w:val="00E000B7"/>
    <w:rsid w:val="00E0084B"/>
    <w:rsid w:val="00E12C57"/>
    <w:rsid w:val="00E458A6"/>
    <w:rsid w:val="00E5358A"/>
    <w:rsid w:val="00EC74A0"/>
    <w:rsid w:val="00F078C8"/>
    <w:rsid w:val="00F21257"/>
    <w:rsid w:val="00F30B4F"/>
    <w:rsid w:val="00F30EAB"/>
    <w:rsid w:val="00F62F3A"/>
    <w:rsid w:val="00FC3593"/>
    <w:rsid w:val="00FF6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D2944"/>
  <w15:chartTrackingRefBased/>
  <w15:docId w15:val="{9FA64688-F968-4E8A-B7B6-8B0CB369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9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6D1E1A"/>
    <w:pPr>
      <w:keepNext/>
      <w:jc w:val="center"/>
      <w:outlineLvl w:val="0"/>
    </w:pPr>
    <w:rPr>
      <w:rFonts w:cs="Simplified Arabic"/>
      <w:b/>
      <w:bCs/>
    </w:rPr>
  </w:style>
  <w:style w:type="paragraph" w:styleId="2">
    <w:name w:val="heading 2"/>
    <w:basedOn w:val="a"/>
    <w:next w:val="a"/>
    <w:link w:val="2Char"/>
    <w:qFormat/>
    <w:rsid w:val="006D1E1A"/>
    <w:pPr>
      <w:keepNext/>
      <w:ind w:left="1106" w:hanging="1106"/>
      <w:jc w:val="center"/>
      <w:outlineLvl w:val="1"/>
    </w:pPr>
    <w:rPr>
      <w:rFonts w:cs="Simplified Arabic"/>
      <w:sz w:val="28"/>
      <w:szCs w:val="28"/>
      <w:lang w:eastAsia="en-US"/>
    </w:rPr>
  </w:style>
  <w:style w:type="paragraph" w:styleId="8">
    <w:name w:val="heading 8"/>
    <w:basedOn w:val="a"/>
    <w:next w:val="a"/>
    <w:link w:val="8Char"/>
    <w:qFormat/>
    <w:rsid w:val="006D1E1A"/>
    <w:pPr>
      <w:keepNext/>
      <w:jc w:val="center"/>
      <w:outlineLvl w:val="7"/>
    </w:pPr>
    <w:rPr>
      <w:rFonts w:cs="Old Antic Outline Shaded"/>
      <w:b/>
      <w:bCs/>
      <w:i/>
      <w:iCs/>
      <w:sz w:val="96"/>
      <w:szCs w:val="9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892594"/>
    <w:rPr>
      <w:sz w:val="16"/>
      <w:szCs w:val="16"/>
    </w:rPr>
  </w:style>
  <w:style w:type="paragraph" w:styleId="a4">
    <w:name w:val="annotation text"/>
    <w:basedOn w:val="a"/>
    <w:link w:val="Char"/>
    <w:uiPriority w:val="99"/>
    <w:rsid w:val="00892594"/>
    <w:rPr>
      <w:rFonts w:cs="Arabic Transparent"/>
      <w:sz w:val="20"/>
      <w:szCs w:val="20"/>
    </w:rPr>
  </w:style>
  <w:style w:type="character" w:customStyle="1" w:styleId="Char">
    <w:name w:val="نص تعليق Char"/>
    <w:basedOn w:val="a0"/>
    <w:link w:val="a4"/>
    <w:uiPriority w:val="99"/>
    <w:rsid w:val="00892594"/>
    <w:rPr>
      <w:rFonts w:ascii="Times New Roman" w:eastAsia="Times New Roman" w:hAnsi="Times New Roman" w:cs="Arabic Transparent"/>
      <w:sz w:val="20"/>
      <w:szCs w:val="20"/>
      <w:lang w:eastAsia="ar-SA"/>
    </w:rPr>
  </w:style>
  <w:style w:type="paragraph" w:styleId="a5">
    <w:name w:val="List Paragraph"/>
    <w:basedOn w:val="a"/>
    <w:uiPriority w:val="34"/>
    <w:qFormat/>
    <w:rsid w:val="00892594"/>
    <w:pPr>
      <w:ind w:left="720"/>
    </w:pPr>
    <w:rPr>
      <w:rFonts w:cs="Arabic Transparent"/>
      <w:szCs w:val="28"/>
    </w:rPr>
  </w:style>
  <w:style w:type="paragraph" w:styleId="3">
    <w:name w:val="Body Text Indent 3"/>
    <w:basedOn w:val="a"/>
    <w:link w:val="3Char"/>
    <w:rsid w:val="00892594"/>
    <w:pPr>
      <w:ind w:left="1440"/>
    </w:pPr>
    <w:rPr>
      <w:rFonts w:cs="Simplified Arabic"/>
      <w:sz w:val="26"/>
      <w:szCs w:val="26"/>
    </w:rPr>
  </w:style>
  <w:style w:type="character" w:customStyle="1" w:styleId="3Char">
    <w:name w:val="نص أساسي بمسافة بادئة 3 Char"/>
    <w:basedOn w:val="a0"/>
    <w:link w:val="3"/>
    <w:rsid w:val="00892594"/>
    <w:rPr>
      <w:rFonts w:ascii="Times New Roman" w:eastAsia="Times New Roman" w:hAnsi="Times New Roman" w:cs="Simplified Arabic"/>
      <w:sz w:val="26"/>
      <w:szCs w:val="26"/>
      <w:lang w:eastAsia="ar-SA"/>
    </w:rPr>
  </w:style>
  <w:style w:type="paragraph" w:styleId="a6">
    <w:name w:val="Balloon Text"/>
    <w:basedOn w:val="a"/>
    <w:link w:val="Char0"/>
    <w:uiPriority w:val="99"/>
    <w:semiHidden/>
    <w:unhideWhenUsed/>
    <w:rsid w:val="00892594"/>
    <w:rPr>
      <w:rFonts w:ascii="Tahoma" w:hAnsi="Tahoma" w:cs="Tahoma"/>
      <w:sz w:val="18"/>
      <w:szCs w:val="18"/>
    </w:rPr>
  </w:style>
  <w:style w:type="character" w:customStyle="1" w:styleId="Char0">
    <w:name w:val="نص في بالون Char"/>
    <w:basedOn w:val="a0"/>
    <w:link w:val="a6"/>
    <w:uiPriority w:val="99"/>
    <w:semiHidden/>
    <w:rsid w:val="00892594"/>
    <w:rPr>
      <w:rFonts w:ascii="Tahoma" w:eastAsia="Times New Roman" w:hAnsi="Tahoma" w:cs="Tahoma"/>
      <w:sz w:val="18"/>
      <w:szCs w:val="18"/>
      <w:lang w:eastAsia="ar-SA"/>
    </w:rPr>
  </w:style>
  <w:style w:type="paragraph" w:styleId="a7">
    <w:name w:val="annotation subject"/>
    <w:basedOn w:val="a4"/>
    <w:next w:val="a4"/>
    <w:link w:val="Char1"/>
    <w:uiPriority w:val="99"/>
    <w:semiHidden/>
    <w:unhideWhenUsed/>
    <w:rsid w:val="00892594"/>
    <w:rPr>
      <w:rFonts w:cs="Times New Roman"/>
      <w:b/>
      <w:bCs/>
    </w:rPr>
  </w:style>
  <w:style w:type="character" w:customStyle="1" w:styleId="Char1">
    <w:name w:val="موضوع تعليق Char"/>
    <w:basedOn w:val="Char"/>
    <w:link w:val="a7"/>
    <w:uiPriority w:val="99"/>
    <w:semiHidden/>
    <w:rsid w:val="00892594"/>
    <w:rPr>
      <w:rFonts w:ascii="Times New Roman" w:eastAsia="Times New Roman" w:hAnsi="Times New Roman" w:cs="Times New Roman"/>
      <w:b/>
      <w:bCs/>
      <w:sz w:val="20"/>
      <w:szCs w:val="20"/>
      <w:lang w:eastAsia="ar-SA"/>
    </w:rPr>
  </w:style>
  <w:style w:type="paragraph" w:styleId="a8">
    <w:name w:val="header"/>
    <w:basedOn w:val="a"/>
    <w:link w:val="Char2"/>
    <w:uiPriority w:val="99"/>
    <w:unhideWhenUsed/>
    <w:rsid w:val="00DF77C1"/>
    <w:pPr>
      <w:tabs>
        <w:tab w:val="center" w:pos="4320"/>
        <w:tab w:val="right" w:pos="8640"/>
      </w:tabs>
    </w:pPr>
  </w:style>
  <w:style w:type="character" w:customStyle="1" w:styleId="Char2">
    <w:name w:val="رأس الصفحة Char"/>
    <w:basedOn w:val="a0"/>
    <w:link w:val="a8"/>
    <w:uiPriority w:val="99"/>
    <w:rsid w:val="00DF77C1"/>
    <w:rPr>
      <w:rFonts w:ascii="Times New Roman" w:eastAsia="Times New Roman" w:hAnsi="Times New Roman" w:cs="Times New Roman"/>
      <w:sz w:val="24"/>
      <w:szCs w:val="24"/>
      <w:lang w:eastAsia="ar-SA"/>
    </w:rPr>
  </w:style>
  <w:style w:type="paragraph" w:styleId="a9">
    <w:name w:val="footer"/>
    <w:basedOn w:val="a"/>
    <w:link w:val="Char3"/>
    <w:uiPriority w:val="99"/>
    <w:unhideWhenUsed/>
    <w:rsid w:val="00DF77C1"/>
    <w:pPr>
      <w:tabs>
        <w:tab w:val="center" w:pos="4320"/>
        <w:tab w:val="right" w:pos="8640"/>
      </w:tabs>
    </w:pPr>
  </w:style>
  <w:style w:type="character" w:customStyle="1" w:styleId="Char3">
    <w:name w:val="تذييل الصفحة Char"/>
    <w:basedOn w:val="a0"/>
    <w:link w:val="a9"/>
    <w:uiPriority w:val="99"/>
    <w:rsid w:val="00DF77C1"/>
    <w:rPr>
      <w:rFonts w:ascii="Times New Roman" w:eastAsia="Times New Roman" w:hAnsi="Times New Roman" w:cs="Times New Roman"/>
      <w:sz w:val="24"/>
      <w:szCs w:val="24"/>
      <w:lang w:eastAsia="ar-SA"/>
    </w:rPr>
  </w:style>
  <w:style w:type="character" w:customStyle="1" w:styleId="1Char">
    <w:name w:val="العنوان 1 Char"/>
    <w:basedOn w:val="a0"/>
    <w:link w:val="1"/>
    <w:rsid w:val="006D1E1A"/>
    <w:rPr>
      <w:rFonts w:ascii="Times New Roman" w:eastAsia="Times New Roman" w:hAnsi="Times New Roman" w:cs="Simplified Arabic"/>
      <w:b/>
      <w:bCs/>
      <w:sz w:val="24"/>
      <w:szCs w:val="24"/>
      <w:lang w:eastAsia="ar-SA"/>
    </w:rPr>
  </w:style>
  <w:style w:type="character" w:customStyle="1" w:styleId="2Char">
    <w:name w:val="عنوان 2 Char"/>
    <w:basedOn w:val="a0"/>
    <w:link w:val="2"/>
    <w:rsid w:val="006D1E1A"/>
    <w:rPr>
      <w:rFonts w:ascii="Times New Roman" w:eastAsia="Times New Roman" w:hAnsi="Times New Roman" w:cs="Simplified Arabic"/>
      <w:sz w:val="28"/>
      <w:szCs w:val="28"/>
    </w:rPr>
  </w:style>
  <w:style w:type="character" w:customStyle="1" w:styleId="8Char">
    <w:name w:val="عنوان 8 Char"/>
    <w:basedOn w:val="a0"/>
    <w:link w:val="8"/>
    <w:rsid w:val="006D1E1A"/>
    <w:rPr>
      <w:rFonts w:ascii="Times New Roman" w:eastAsia="Times New Roman" w:hAnsi="Times New Roman" w:cs="Old Antic Outline Shaded"/>
      <w:b/>
      <w:bCs/>
      <w:i/>
      <w:iCs/>
      <w:sz w:val="96"/>
      <w:szCs w:val="96"/>
    </w:rPr>
  </w:style>
  <w:style w:type="paragraph" w:styleId="aa">
    <w:name w:val="Title"/>
    <w:basedOn w:val="a"/>
    <w:link w:val="Char4"/>
    <w:qFormat/>
    <w:rsid w:val="006D1E1A"/>
    <w:pPr>
      <w:jc w:val="center"/>
    </w:pPr>
    <w:rPr>
      <w:rFonts w:cs="Simplified Arabic"/>
      <w:b/>
      <w:bCs/>
      <w:sz w:val="26"/>
      <w:szCs w:val="26"/>
    </w:rPr>
  </w:style>
  <w:style w:type="character" w:customStyle="1" w:styleId="Char4">
    <w:name w:val="العنوان Char"/>
    <w:basedOn w:val="a0"/>
    <w:link w:val="aa"/>
    <w:rsid w:val="006D1E1A"/>
    <w:rPr>
      <w:rFonts w:ascii="Times New Roman" w:eastAsia="Times New Roman" w:hAnsi="Times New Roman" w:cs="Simplified Arabic"/>
      <w:b/>
      <w:bCs/>
      <w:sz w:val="26"/>
      <w:szCs w:val="26"/>
      <w:lang w:eastAsia="ar-SA"/>
    </w:rPr>
  </w:style>
  <w:style w:type="character" w:styleId="ab">
    <w:name w:val="page number"/>
    <w:basedOn w:val="a0"/>
    <w:uiPriority w:val="99"/>
    <w:semiHidden/>
    <w:unhideWhenUsed/>
    <w:rsid w:val="004E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MAFilePublishDate xmlns="ee8efa74-8ec6-49c0-b3a3-40e81face173"/>
    <SAMAFinanceFormCategoryTaxHTField0 xmlns="ee8efa74-8ec6-49c0-b3a3-40e81face173">
      <Terms xmlns="http://schemas.microsoft.com/office/infopath/2007/PartnerControls">
        <TermInfo xmlns="http://schemas.microsoft.com/office/infopath/2007/PartnerControls">
          <TermName xmlns="http://schemas.microsoft.com/office/infopath/2007/PartnerControls">نماذج وإرشادات طلب الترخيص</TermName>
          <TermId xmlns="http://schemas.microsoft.com/office/infopath/2007/PartnerControls">d1147e47-aa1f-47bb-bd03-7ce8e58786a5</TermId>
        </TermInfo>
      </Terms>
    </SAMAFinanceFormCategoryTaxHTField0>
    <TaxCatchAll xmlns="c6d2322e-1447-41e6-8e12-af9c90863e9c">
      <Value>10</Value>
    </TaxCatchAll>
    <VariationsItemGroupID xmlns="http://schemas.microsoft.com/sharepoint/v3">85aa38f9-3a4a-4765-b25a-4b7922417681</VariationsItemGroupID>
    <SAMASortOrder xmlns="ee8efa74-8ec6-49c0-b3a3-40e81face173">6</SAMASor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75FA934234271D49A82AE265526269CB" ma:contentTypeVersion="5" ma:contentTypeDescription="أشكال التمويل نوع المحتوى" ma:contentTypeScope="" ma:versionID="aee9962a09486472a3b9ad3c9be5ba51">
  <xsd:schema xmlns:xsd="http://www.w3.org/2001/XMLSchema" xmlns:xs="http://www.w3.org/2001/XMLSchema" xmlns:p="http://schemas.microsoft.com/office/2006/metadata/properties" xmlns:ns1="http://schemas.microsoft.com/sharepoint/v3" xmlns:ns2="ee8efa74-8ec6-49c0-b3a3-40e81face173" xmlns:ns3="c6d2322e-1447-41e6-8e12-af9c90863e9c" targetNamespace="http://schemas.microsoft.com/office/2006/metadata/properties" ma:root="true" ma:fieldsID="556d01b1e2856102384b738fc4aa5f31" ns1:_="" ns2:_="" ns3:_="">
    <xsd:import namespace="http://schemas.microsoft.com/sharepoint/v3"/>
    <xsd:import namespace="ee8efa74-8ec6-49c0-b3a3-40e81face173"/>
    <xsd:import namespace="c6d2322e-1447-41e6-8e12-af9c90863e9c"/>
    <xsd:element name="properties">
      <xsd:complexType>
        <xsd:sequence>
          <xsd:element name="documentManagement">
            <xsd:complexType>
              <xsd:all>
                <xsd:element ref="ns2:SAMAFilePublishDate"/>
                <xsd:element ref="ns3:TaxCatchAll" minOccurs="0"/>
                <xsd:element ref="ns2:SAMAFinanceFormCategoryTaxHTField0"/>
                <xsd:element ref="ns1:VariationsItemGroupID" minOccurs="0"/>
                <xsd:element ref="ns2:SAMASort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efa74-8ec6-49c0-b3a3-40e81face173"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xsd:simpleType>
        <xsd:restriction base="dms:DateTime"/>
      </xsd:simpleType>
    </xsd:element>
    <xsd:element name="SAMAFinanceFormCategoryTaxHTField0" ma:index="11" nillable="true" ma:taxonomy="true" ma:internalName="SAMAFinanceFormCategoryTaxHTField0" ma:taxonomyFieldName="SAMAFinanceFormCategory" ma:displayName="فئات" ma:default="" ma:fieldId="{fa0e21d0-fa41-431f-8c48-f485903feb51}" ma:sspId="e91b2921-ea10-4903-9a1f-d2e358cd523d" ma:termSetId="36d48a85-2b2a-4e93-a8c9-f5e4dafd3b11" ma:anchorId="00000000-0000-0000-0000-000000000000" ma:open="false" ma:isKeyword="false">
      <xsd:complexType>
        <xsd:sequence>
          <xsd:element ref="pc:Terms" minOccurs="0" maxOccurs="1"/>
        </xsd:sequence>
      </xsd:complexType>
    </xsd:element>
    <xsd:element name="SAMASortOrder" ma:index="13" ma:displayName="أمر فرز" ma:internalName="SAMA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16AD0-E8E1-41EA-B15D-EEE4D25BBE42}"/>
</file>

<file path=customXml/itemProps2.xml><?xml version="1.0" encoding="utf-8"?>
<ds:datastoreItem xmlns:ds="http://schemas.openxmlformats.org/officeDocument/2006/customXml" ds:itemID="{71140B14-C667-4414-AD34-8CB3F0489951}"/>
</file>

<file path=customXml/itemProps3.xml><?xml version="1.0" encoding="utf-8"?>
<ds:datastoreItem xmlns:ds="http://schemas.openxmlformats.org/officeDocument/2006/customXml" ds:itemID="{9D46B578-0FDC-4B5F-88BD-0CCE32606A11}"/>
</file>

<file path=customXml/itemProps4.xml><?xml version="1.0" encoding="utf-8"?>
<ds:datastoreItem xmlns:ds="http://schemas.openxmlformats.org/officeDocument/2006/customXml" ds:itemID="{E9DF30EE-45A8-4ED5-AB46-04D7CC80BDC4}"/>
</file>

<file path=docProps/app.xml><?xml version="1.0" encoding="utf-8"?>
<Properties xmlns="http://schemas.openxmlformats.org/officeDocument/2006/extended-properties" xmlns:vt="http://schemas.openxmlformats.org/officeDocument/2006/docPropsVTypes">
  <Template>Normal</Template>
  <TotalTime>0</TotalTime>
  <Pages>13</Pages>
  <Words>4247</Words>
  <Characters>24210</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النظام الأساسي</vt: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النظام الأساسي لشركات التمويل</dc:title>
  <dc:subject/>
  <dc:creator>Nasser A. Almawash</dc:creator>
  <cp:keywords/>
  <dc:description/>
  <cp:lastModifiedBy>Muath A. Alfetaimani</cp:lastModifiedBy>
  <cp:revision>2</cp:revision>
  <cp:lastPrinted>2019-11-26T08:31:00Z</cp:lastPrinted>
  <dcterms:created xsi:type="dcterms:W3CDTF">2021-02-22T08:00:00Z</dcterms:created>
  <dcterms:modified xsi:type="dcterms:W3CDTF">2021-02-22T08:00:00Z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0x010100EF3C8DC6E9F743AFAD58E4ADDCC5F33A0075FA934234271D49A82AE265526269CB</vt:lpwstr>
  </property>
  <property fmtid="{D5CDD505-2E9C-101B-9397-08002B2CF9AE}" pid="3" name="SAMAFinanceFormCategory">
    <vt:lpwstr>10;#نماذج وإرشادات طلب الترخيص|d1147e47-aa1f-47bb-bd03-7ce8e58786a5</vt:lpwstr>
  </property>
  <property fmtid="{D5CDD505-2E9C-101B-9397-08002B2CF9AE}" pid="4" name="Order">
    <vt:r8>5300</vt:r8>
  </property>
  <property fmtid="{D5CDD505-2E9C-101B-9397-08002B2CF9AE}" pid="5" name="xd_Signature">
    <vt:bool>false</vt:bool>
  </property>
  <property fmtid="{D5CDD505-2E9C-101B-9397-08002B2CF9AE}" pid="6" name="xd_ProgID">
    <vt:lpwstr/>
  </property>
  <property fmtid="{D5CDD505-2E9C-101B-9397-08002B2CF9AE}" pid="7" name="DocumentCategory">
    <vt:lpwstr/>
  </property>
  <property fmtid="{D5CDD505-2E9C-101B-9397-08002B2CF9AE}" pid="8" name="_SourceUrl">
    <vt:lpwstr/>
  </property>
  <property fmtid="{D5CDD505-2E9C-101B-9397-08002B2CF9AE}" pid="9" name="_SharedFileIndex">
    <vt:lpwstr/>
  </property>
  <property fmtid="{D5CDD505-2E9C-101B-9397-08002B2CF9AE}" pid="10" name="نوع المحتوى للتمويل">
    <vt:lpwstr/>
  </property>
  <property fmtid="{D5CDD505-2E9C-101B-9397-08002B2CF9AE}" pid="11" name="WorkAddress">
    <vt:lpwstr/>
  </property>
  <property fmtid="{D5CDD505-2E9C-101B-9397-08002B2CF9AE}" pid="12" name="TemplateUrl">
    <vt:lpwstr/>
  </property>
  <property fmtid="{D5CDD505-2E9C-101B-9397-08002B2CF9AE}" pid="13" name="DocumentType">
    <vt:lpwstr/>
  </property>
  <property fmtid="{D5CDD505-2E9C-101B-9397-08002B2CF9AE}" pid="16" name="ComplianceAssetId">
    <vt:lpwstr/>
  </property>
</Properties>
</file>